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03135D" w14:textId="77777777" w:rsidR="007717A9" w:rsidRPr="00C0183F" w:rsidRDefault="007717A9" w:rsidP="00C0183F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  <w:bookmarkStart w:id="0" w:name="_Hlk153899597"/>
      <w:bookmarkStart w:id="1" w:name="_Hlk153897435"/>
      <w:bookmarkStart w:id="2" w:name="_Hlk153896585"/>
      <w:bookmarkStart w:id="3" w:name="_Hlk153896841"/>
    </w:p>
    <w:p w14:paraId="100A8BD6" w14:textId="77777777" w:rsidR="007717A9" w:rsidRPr="00C0183F" w:rsidRDefault="007717A9" w:rsidP="00C0183F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p w14:paraId="7FA35B4B" w14:textId="77777777" w:rsidR="007717A9" w:rsidRPr="00C0183F" w:rsidRDefault="007717A9" w:rsidP="00C0183F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p w14:paraId="38F2422F" w14:textId="77777777" w:rsidR="007717A9" w:rsidRPr="00C0183F" w:rsidRDefault="007717A9" w:rsidP="00C0183F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p w14:paraId="40E1DB51" w14:textId="77777777" w:rsidR="007717A9" w:rsidRPr="00C0183F" w:rsidRDefault="007717A9" w:rsidP="00C0183F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p w14:paraId="33A78EE3" w14:textId="77777777" w:rsidR="007717A9" w:rsidRPr="00C0183F" w:rsidRDefault="007717A9" w:rsidP="00C0183F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p w14:paraId="280AA021" w14:textId="7A45CF8B" w:rsidR="0062600F" w:rsidRPr="00176A78" w:rsidRDefault="00254B8E" w:rsidP="002E76C9">
      <w:pPr>
        <w:spacing w:line="276" w:lineRule="auto"/>
        <w:jc w:val="center"/>
        <w:rPr>
          <w:rFonts w:asciiTheme="minorHAnsi" w:hAnsiTheme="minorHAnsi" w:cstheme="minorHAnsi"/>
          <w:b/>
          <w:sz w:val="32"/>
          <w:lang w:val="es-ES"/>
        </w:rPr>
      </w:pPr>
      <w:r w:rsidRPr="00176A78">
        <w:rPr>
          <w:rFonts w:asciiTheme="minorHAnsi" w:hAnsiTheme="minorHAnsi" w:cstheme="minorHAnsi"/>
          <w:b/>
          <w:sz w:val="32"/>
          <w:lang w:val="es-ES"/>
        </w:rPr>
        <w:t xml:space="preserve">ANEXO </w:t>
      </w:r>
      <w:r w:rsidR="005B3F1C">
        <w:rPr>
          <w:rFonts w:asciiTheme="minorHAnsi" w:hAnsiTheme="minorHAnsi" w:cstheme="minorHAnsi"/>
          <w:b/>
          <w:sz w:val="32"/>
          <w:lang w:val="es-ES"/>
        </w:rPr>
        <w:t>E</w:t>
      </w:r>
      <w:r w:rsidRPr="00176A78">
        <w:rPr>
          <w:rFonts w:asciiTheme="minorHAnsi" w:hAnsiTheme="minorHAnsi" w:cstheme="minorHAnsi"/>
          <w:b/>
          <w:sz w:val="32"/>
          <w:lang w:val="es-ES"/>
        </w:rPr>
        <w:t>:</w:t>
      </w:r>
    </w:p>
    <w:p w14:paraId="3AADE5D5" w14:textId="77777777" w:rsidR="0062600F" w:rsidRPr="00176A78" w:rsidRDefault="0062600F" w:rsidP="002E76C9">
      <w:pPr>
        <w:spacing w:line="276" w:lineRule="auto"/>
        <w:jc w:val="center"/>
        <w:rPr>
          <w:rFonts w:asciiTheme="minorHAnsi" w:hAnsiTheme="minorHAnsi" w:cstheme="minorHAnsi"/>
          <w:b/>
          <w:sz w:val="32"/>
          <w:lang w:val="es-ES"/>
        </w:rPr>
      </w:pPr>
    </w:p>
    <w:p w14:paraId="0635060E" w14:textId="77777777" w:rsidR="001E43ED" w:rsidRPr="00176A78" w:rsidRDefault="001E43ED" w:rsidP="002E76C9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color w:val="000000"/>
          <w:sz w:val="32"/>
          <w:lang w:val="es-ES" w:eastAsia="ca-ES"/>
        </w:rPr>
      </w:pPr>
    </w:p>
    <w:p w14:paraId="70A92312" w14:textId="41834C08" w:rsidR="005C5925" w:rsidRPr="00176A78" w:rsidRDefault="001E43ED" w:rsidP="002E76C9">
      <w:pPr>
        <w:spacing w:line="276" w:lineRule="auto"/>
        <w:jc w:val="center"/>
        <w:rPr>
          <w:rFonts w:asciiTheme="minorHAnsi" w:hAnsiTheme="minorHAnsi" w:cstheme="minorHAnsi"/>
          <w:b/>
          <w:sz w:val="32"/>
          <w:lang w:val="es-ES"/>
        </w:rPr>
      </w:pPr>
      <w:r w:rsidRPr="00176A78">
        <w:rPr>
          <w:rFonts w:asciiTheme="minorHAnsi" w:hAnsiTheme="minorHAnsi" w:cstheme="minorHAnsi"/>
          <w:color w:val="000000"/>
          <w:sz w:val="32"/>
          <w:lang w:val="es-ES" w:eastAsia="ca-ES"/>
        </w:rPr>
        <w:t>ESPECIFICACIÓN TÉCNICA PROCESO DE PINTADO</w:t>
      </w:r>
    </w:p>
    <w:p w14:paraId="23B36686" w14:textId="77777777" w:rsidR="005C5925" w:rsidRPr="00176A78" w:rsidRDefault="005C5925" w:rsidP="002E76C9">
      <w:pPr>
        <w:spacing w:line="276" w:lineRule="auto"/>
        <w:jc w:val="center"/>
        <w:rPr>
          <w:rFonts w:asciiTheme="minorHAnsi" w:hAnsiTheme="minorHAnsi" w:cstheme="minorHAnsi"/>
          <w:b/>
          <w:sz w:val="32"/>
          <w:lang w:val="es-ES"/>
        </w:rPr>
      </w:pPr>
    </w:p>
    <w:p w14:paraId="3470D542" w14:textId="77777777" w:rsidR="005C5925" w:rsidRPr="00176A78" w:rsidRDefault="005C5925" w:rsidP="002E76C9">
      <w:pPr>
        <w:spacing w:line="276" w:lineRule="auto"/>
        <w:jc w:val="center"/>
        <w:rPr>
          <w:rFonts w:asciiTheme="minorHAnsi" w:hAnsiTheme="minorHAnsi" w:cstheme="minorHAnsi"/>
          <w:b/>
          <w:sz w:val="32"/>
          <w:lang w:val="es-ES"/>
        </w:rPr>
      </w:pPr>
    </w:p>
    <w:p w14:paraId="67B20FC1" w14:textId="77777777" w:rsidR="005C5925" w:rsidRPr="00176A78" w:rsidRDefault="005C5925" w:rsidP="002E76C9">
      <w:pPr>
        <w:spacing w:line="276" w:lineRule="auto"/>
        <w:jc w:val="center"/>
        <w:rPr>
          <w:rFonts w:asciiTheme="minorHAnsi" w:hAnsiTheme="minorHAnsi" w:cstheme="minorHAnsi"/>
          <w:b/>
          <w:sz w:val="32"/>
          <w:lang w:val="es-ES"/>
        </w:rPr>
      </w:pPr>
    </w:p>
    <w:p w14:paraId="35134398" w14:textId="77777777" w:rsidR="0062600F" w:rsidRPr="00176A78" w:rsidRDefault="0062600F" w:rsidP="002E76C9">
      <w:pPr>
        <w:spacing w:line="276" w:lineRule="auto"/>
        <w:jc w:val="center"/>
        <w:rPr>
          <w:rFonts w:asciiTheme="minorHAnsi" w:hAnsiTheme="minorHAnsi" w:cstheme="minorHAnsi"/>
          <w:b/>
          <w:sz w:val="32"/>
          <w:lang w:val="es-ES"/>
        </w:rPr>
      </w:pPr>
    </w:p>
    <w:p w14:paraId="3F14E7F3" w14:textId="77777777" w:rsidR="0062600F" w:rsidRPr="00176A78" w:rsidRDefault="0062600F" w:rsidP="002E76C9">
      <w:pPr>
        <w:spacing w:line="276" w:lineRule="auto"/>
        <w:jc w:val="center"/>
        <w:rPr>
          <w:rFonts w:asciiTheme="minorHAnsi" w:hAnsiTheme="minorHAnsi" w:cstheme="minorHAnsi"/>
          <w:b/>
          <w:sz w:val="32"/>
          <w:lang w:val="es-ES"/>
        </w:rPr>
      </w:pPr>
    </w:p>
    <w:p w14:paraId="201324EE" w14:textId="77777777" w:rsidR="0062600F" w:rsidRPr="00176A78" w:rsidRDefault="0062600F" w:rsidP="002E76C9">
      <w:pPr>
        <w:spacing w:line="276" w:lineRule="auto"/>
        <w:jc w:val="center"/>
        <w:rPr>
          <w:rFonts w:asciiTheme="minorHAnsi" w:hAnsiTheme="minorHAnsi" w:cstheme="minorHAnsi"/>
          <w:b/>
          <w:sz w:val="32"/>
          <w:lang w:val="es-ES"/>
        </w:rPr>
      </w:pPr>
    </w:p>
    <w:bookmarkEnd w:id="0"/>
    <w:p w14:paraId="2E12F41E" w14:textId="77777777" w:rsidR="005B3F1C" w:rsidRDefault="005B3F1C" w:rsidP="005B3F1C">
      <w:pPr>
        <w:spacing w:line="240" w:lineRule="atLeast"/>
        <w:jc w:val="center"/>
        <w:rPr>
          <w:rFonts w:ascii="Calibri" w:hAnsi="Calibri"/>
          <w:b/>
          <w:sz w:val="32"/>
          <w:szCs w:val="32"/>
        </w:rPr>
      </w:pPr>
      <w:r w:rsidRPr="000F0BA1">
        <w:rPr>
          <w:rFonts w:ascii="Calibri" w:hAnsi="Calibri"/>
          <w:b/>
          <w:sz w:val="32"/>
          <w:szCs w:val="32"/>
        </w:rPr>
        <w:t>FERROCARRIL METROPOLITA DE BARCELONA, S.A.</w:t>
      </w:r>
    </w:p>
    <w:p w14:paraId="282BF9E4" w14:textId="77777777" w:rsidR="005B3F1C" w:rsidRDefault="005B3F1C" w:rsidP="005B3F1C">
      <w:pPr>
        <w:spacing w:line="240" w:lineRule="atLeast"/>
        <w:jc w:val="center"/>
        <w:rPr>
          <w:rFonts w:asciiTheme="minorHAnsi" w:hAnsiTheme="minorHAnsi" w:cstheme="minorHAnsi"/>
          <w:b/>
          <w:sz w:val="22"/>
        </w:rPr>
      </w:pPr>
    </w:p>
    <w:p w14:paraId="3A1E753F" w14:textId="77777777" w:rsidR="005B3F1C" w:rsidRPr="000F0BA1" w:rsidRDefault="005B3F1C" w:rsidP="005B3F1C">
      <w:pPr>
        <w:spacing w:line="240" w:lineRule="atLeast"/>
        <w:jc w:val="center"/>
        <w:rPr>
          <w:rFonts w:ascii="Calibri" w:hAnsi="Calibri"/>
          <w:b/>
          <w:sz w:val="32"/>
          <w:szCs w:val="32"/>
        </w:rPr>
      </w:pPr>
      <w:bookmarkStart w:id="4" w:name="_Hlk193455889"/>
      <w:r w:rsidRPr="00E86E26">
        <w:rPr>
          <w:rFonts w:asciiTheme="minorHAnsi" w:hAnsiTheme="minorHAnsi" w:cstheme="minorHAnsi"/>
          <w:b/>
          <w:sz w:val="22"/>
        </w:rPr>
        <w:t xml:space="preserve">REPARACIÓN Y MEJORAS TRENES </w:t>
      </w:r>
      <w:r>
        <w:rPr>
          <w:rFonts w:asciiTheme="minorHAnsi" w:hAnsiTheme="minorHAnsi" w:cstheme="minorHAnsi"/>
          <w:b/>
          <w:sz w:val="22"/>
        </w:rPr>
        <w:t xml:space="preserve">SERIE </w:t>
      </w:r>
      <w:r w:rsidRPr="00E86E26">
        <w:rPr>
          <w:rFonts w:asciiTheme="minorHAnsi" w:hAnsiTheme="minorHAnsi" w:cstheme="minorHAnsi"/>
          <w:b/>
          <w:sz w:val="22"/>
        </w:rPr>
        <w:t>500</w:t>
      </w:r>
    </w:p>
    <w:bookmarkEnd w:id="4"/>
    <w:p w14:paraId="45CE0952" w14:textId="77777777" w:rsidR="00CF4168" w:rsidRPr="00C0183F" w:rsidRDefault="00CF4168" w:rsidP="00C0183F">
      <w:pPr>
        <w:spacing w:line="276" w:lineRule="auto"/>
        <w:jc w:val="both"/>
        <w:rPr>
          <w:rFonts w:asciiTheme="minorHAnsi" w:hAnsiTheme="minorHAnsi" w:cstheme="minorHAnsi"/>
          <w:b/>
          <w:lang w:val="es-ES"/>
        </w:rPr>
      </w:pPr>
    </w:p>
    <w:bookmarkEnd w:id="1"/>
    <w:p w14:paraId="56A7704C" w14:textId="77777777" w:rsidR="007717A9" w:rsidRPr="00C0183F" w:rsidRDefault="007717A9" w:rsidP="00C0183F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bookmarkEnd w:id="2"/>
    <w:p w14:paraId="708BFB9B" w14:textId="77777777" w:rsidR="008D123B" w:rsidRPr="00C0183F" w:rsidRDefault="008D123B" w:rsidP="00C0183F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bookmarkEnd w:id="3"/>
    <w:p w14:paraId="45406E02" w14:textId="77777777" w:rsidR="00FF560C" w:rsidRPr="00C0183F" w:rsidRDefault="00FF560C" w:rsidP="00C0183F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p w14:paraId="53C91094" w14:textId="77777777" w:rsidR="00FF560C" w:rsidRPr="00C0183F" w:rsidRDefault="00FF560C" w:rsidP="00C0183F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p w14:paraId="638DCD0A" w14:textId="77777777" w:rsidR="00FF560C" w:rsidRPr="00C0183F" w:rsidRDefault="00FF560C" w:rsidP="00C0183F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p w14:paraId="51FFD937" w14:textId="77777777" w:rsidR="00FF560C" w:rsidRPr="00C0183F" w:rsidRDefault="00FF560C" w:rsidP="00C0183F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p w14:paraId="5F3CF1FD" w14:textId="77777777" w:rsidR="00FF560C" w:rsidRPr="00C0183F" w:rsidRDefault="00FF560C" w:rsidP="00C0183F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p w14:paraId="401C5D0A" w14:textId="77777777" w:rsidR="00FF560C" w:rsidRPr="00C0183F" w:rsidRDefault="00FF560C" w:rsidP="00C0183F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p w14:paraId="1B2A1237" w14:textId="77777777" w:rsidR="00FF560C" w:rsidRPr="00C0183F" w:rsidRDefault="00FF560C" w:rsidP="00C0183F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p w14:paraId="380989B2" w14:textId="77777777" w:rsidR="00FF560C" w:rsidRPr="00C0183F" w:rsidRDefault="00FF560C" w:rsidP="00C0183F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p w14:paraId="60F4309A" w14:textId="77777777" w:rsidR="00FF560C" w:rsidRPr="00C0183F" w:rsidRDefault="00FF560C" w:rsidP="00C0183F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p w14:paraId="12F973F7" w14:textId="77777777" w:rsidR="00FF560C" w:rsidRPr="00C0183F" w:rsidRDefault="00FF560C" w:rsidP="00C0183F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p w14:paraId="06E2936A" w14:textId="77777777" w:rsidR="00FF560C" w:rsidRPr="00C0183F" w:rsidRDefault="00FF560C" w:rsidP="00C0183F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p w14:paraId="3D3E0454" w14:textId="77777777" w:rsidR="00FF560C" w:rsidRPr="00C0183F" w:rsidRDefault="00FF560C" w:rsidP="00C0183F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p w14:paraId="0F38D48C" w14:textId="77777777" w:rsidR="00FF560C" w:rsidRPr="00C0183F" w:rsidRDefault="00FF560C" w:rsidP="00C0183F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p w14:paraId="123EC405" w14:textId="77777777" w:rsidR="00FF560C" w:rsidRPr="00C0183F" w:rsidRDefault="00FF560C" w:rsidP="00C0183F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p w14:paraId="0CF2C066" w14:textId="77777777" w:rsidR="00FF560C" w:rsidRPr="00C0183F" w:rsidRDefault="00FF560C" w:rsidP="00C0183F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p w14:paraId="5FF8DA10" w14:textId="78B07C90" w:rsidR="00272AD9" w:rsidRPr="00C0183F" w:rsidRDefault="00C32FAD" w:rsidP="00C0183F">
      <w:pPr>
        <w:pStyle w:val="Ttulo1"/>
        <w:spacing w:line="276" w:lineRule="auto"/>
        <w:jc w:val="both"/>
        <w:rPr>
          <w:rFonts w:asciiTheme="minorHAnsi" w:hAnsiTheme="minorHAnsi" w:cstheme="minorHAnsi"/>
          <w:bCs w:val="0"/>
          <w:i/>
          <w:iCs/>
          <w:sz w:val="24"/>
          <w:szCs w:val="24"/>
          <w:lang w:val="es-ES"/>
        </w:rPr>
      </w:pPr>
      <w:bookmarkStart w:id="5" w:name="_Toc153895162"/>
      <w:r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lastRenderedPageBreak/>
        <w:t>1. OBJETO</w:t>
      </w:r>
      <w:bookmarkEnd w:id="5"/>
    </w:p>
    <w:p w14:paraId="7512690C" w14:textId="4E0535CF" w:rsidR="00232D0A" w:rsidRPr="00C0183F" w:rsidRDefault="000451BF" w:rsidP="00C0183F">
      <w:pPr>
        <w:pStyle w:val="Textoindependiente"/>
        <w:spacing w:line="276" w:lineRule="auto"/>
        <w:jc w:val="both"/>
        <w:rPr>
          <w:rFonts w:asciiTheme="minorHAnsi" w:hAnsiTheme="minorHAnsi" w:cstheme="minorHAnsi"/>
          <w:lang w:val="es-ES"/>
        </w:rPr>
      </w:pPr>
      <w:r w:rsidRPr="00C0183F">
        <w:rPr>
          <w:rFonts w:asciiTheme="minorHAnsi" w:hAnsiTheme="minorHAnsi" w:cstheme="minorHAnsi"/>
          <w:lang w:val="es-ES"/>
        </w:rPr>
        <w:t xml:space="preserve">El </w:t>
      </w:r>
      <w:r w:rsidR="00F3446A" w:rsidRPr="00C0183F">
        <w:rPr>
          <w:rFonts w:asciiTheme="minorHAnsi" w:hAnsiTheme="minorHAnsi" w:cstheme="minorHAnsi"/>
          <w:lang w:val="es-ES"/>
        </w:rPr>
        <w:t>objeto de este</w:t>
      </w:r>
      <w:r w:rsidRPr="00C0183F">
        <w:rPr>
          <w:rFonts w:asciiTheme="minorHAnsi" w:hAnsiTheme="minorHAnsi" w:cstheme="minorHAnsi"/>
          <w:lang w:val="es-ES"/>
        </w:rPr>
        <w:t xml:space="preserve"> </w:t>
      </w:r>
      <w:r w:rsidR="008876C2" w:rsidRPr="00C0183F">
        <w:rPr>
          <w:rFonts w:asciiTheme="minorHAnsi" w:hAnsiTheme="minorHAnsi" w:cstheme="minorHAnsi"/>
          <w:lang w:val="es-ES"/>
        </w:rPr>
        <w:t xml:space="preserve">documento </w:t>
      </w:r>
      <w:r w:rsidR="00F3446A" w:rsidRPr="00C0183F">
        <w:rPr>
          <w:rFonts w:asciiTheme="minorHAnsi" w:hAnsiTheme="minorHAnsi" w:cstheme="minorHAnsi"/>
          <w:lang w:val="es-ES"/>
        </w:rPr>
        <w:t xml:space="preserve">es describir el sistema </w:t>
      </w:r>
      <w:r w:rsidR="00232D0A" w:rsidRPr="00C0183F">
        <w:rPr>
          <w:rFonts w:asciiTheme="minorHAnsi" w:hAnsiTheme="minorHAnsi" w:cstheme="minorHAnsi"/>
          <w:lang w:val="es-ES"/>
        </w:rPr>
        <w:t xml:space="preserve">que se debe </w:t>
      </w:r>
      <w:r w:rsidR="00F3446A" w:rsidRPr="00C0183F">
        <w:rPr>
          <w:rFonts w:asciiTheme="minorHAnsi" w:hAnsiTheme="minorHAnsi" w:cstheme="minorHAnsi"/>
          <w:lang w:val="es-ES"/>
        </w:rPr>
        <w:t>emplear</w:t>
      </w:r>
      <w:r w:rsidR="00232D0A" w:rsidRPr="00C0183F">
        <w:rPr>
          <w:rFonts w:asciiTheme="minorHAnsi" w:hAnsiTheme="minorHAnsi" w:cstheme="minorHAnsi"/>
          <w:lang w:val="es-ES"/>
        </w:rPr>
        <w:t xml:space="preserve"> en el proceso de pintado </w:t>
      </w:r>
      <w:r w:rsidR="00E71C42" w:rsidRPr="00C0183F">
        <w:rPr>
          <w:rFonts w:asciiTheme="minorHAnsi" w:hAnsiTheme="minorHAnsi" w:cstheme="minorHAnsi"/>
          <w:lang w:val="es-ES"/>
        </w:rPr>
        <w:t xml:space="preserve">tanto exterior, interior y componentes </w:t>
      </w:r>
      <w:r w:rsidR="00232D0A" w:rsidRPr="00C0183F">
        <w:rPr>
          <w:rFonts w:asciiTheme="minorHAnsi" w:hAnsiTheme="minorHAnsi" w:cstheme="minorHAnsi"/>
          <w:lang w:val="es-ES"/>
        </w:rPr>
        <w:t xml:space="preserve">de las unidades </w:t>
      </w:r>
      <w:r w:rsidR="005E7496">
        <w:rPr>
          <w:rFonts w:asciiTheme="minorHAnsi" w:hAnsiTheme="minorHAnsi" w:cstheme="minorHAnsi"/>
          <w:lang w:val="es-ES"/>
        </w:rPr>
        <w:t xml:space="preserve">serie 500 </w:t>
      </w:r>
      <w:r w:rsidR="00232D0A" w:rsidRPr="00C0183F">
        <w:rPr>
          <w:rFonts w:asciiTheme="minorHAnsi" w:hAnsiTheme="minorHAnsi" w:cstheme="minorHAnsi"/>
          <w:lang w:val="es-ES"/>
        </w:rPr>
        <w:t xml:space="preserve">de </w:t>
      </w:r>
      <w:r w:rsidR="005B3F1C">
        <w:rPr>
          <w:rFonts w:asciiTheme="minorHAnsi" w:hAnsiTheme="minorHAnsi" w:cstheme="minorHAnsi"/>
          <w:lang w:val="es-ES"/>
        </w:rPr>
        <w:t xml:space="preserve">Ferrocarril </w:t>
      </w:r>
      <w:proofErr w:type="spellStart"/>
      <w:r w:rsidR="00232D0A" w:rsidRPr="00C0183F">
        <w:rPr>
          <w:rFonts w:asciiTheme="minorHAnsi" w:hAnsiTheme="minorHAnsi" w:cstheme="minorHAnsi"/>
          <w:lang w:val="es-ES"/>
        </w:rPr>
        <w:t>Metro</w:t>
      </w:r>
      <w:r w:rsidR="005B3F1C">
        <w:rPr>
          <w:rFonts w:asciiTheme="minorHAnsi" w:hAnsiTheme="minorHAnsi" w:cstheme="minorHAnsi"/>
          <w:lang w:val="es-ES"/>
        </w:rPr>
        <w:t>polità</w:t>
      </w:r>
      <w:proofErr w:type="spellEnd"/>
      <w:r w:rsidR="005B3F1C">
        <w:rPr>
          <w:rFonts w:asciiTheme="minorHAnsi" w:hAnsiTheme="minorHAnsi" w:cstheme="minorHAnsi"/>
          <w:lang w:val="es-ES"/>
        </w:rPr>
        <w:t xml:space="preserve"> de</w:t>
      </w:r>
      <w:r w:rsidR="00232D0A" w:rsidRPr="00C0183F">
        <w:rPr>
          <w:rFonts w:asciiTheme="minorHAnsi" w:hAnsiTheme="minorHAnsi" w:cstheme="minorHAnsi"/>
          <w:lang w:val="es-ES"/>
        </w:rPr>
        <w:t xml:space="preserve"> Barcelona </w:t>
      </w:r>
      <w:r w:rsidR="005B3F1C">
        <w:rPr>
          <w:rFonts w:asciiTheme="minorHAnsi" w:hAnsiTheme="minorHAnsi" w:cstheme="minorHAnsi"/>
          <w:lang w:val="es-ES"/>
        </w:rPr>
        <w:t>(FMB)</w:t>
      </w:r>
      <w:r w:rsidR="00232D0A" w:rsidRPr="00C0183F">
        <w:rPr>
          <w:rFonts w:asciiTheme="minorHAnsi" w:hAnsiTheme="minorHAnsi" w:cstheme="minorHAnsi"/>
          <w:lang w:val="es-ES"/>
        </w:rPr>
        <w:t xml:space="preserve">. </w:t>
      </w:r>
    </w:p>
    <w:p w14:paraId="7660DEA7" w14:textId="0EC8434B" w:rsidR="00141F16" w:rsidRPr="00C0183F" w:rsidRDefault="00141F16" w:rsidP="00C0183F">
      <w:pPr>
        <w:pStyle w:val="Ttulo1"/>
        <w:spacing w:line="276" w:lineRule="auto"/>
        <w:jc w:val="both"/>
        <w:rPr>
          <w:rFonts w:asciiTheme="minorHAnsi" w:hAnsiTheme="minorHAnsi" w:cstheme="minorHAnsi"/>
          <w:bCs w:val="0"/>
          <w:sz w:val="24"/>
          <w:szCs w:val="24"/>
          <w:lang w:val="es-ES"/>
        </w:rPr>
      </w:pPr>
      <w:r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 xml:space="preserve">2. </w:t>
      </w:r>
      <w:r w:rsidR="00AB64D3"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>REQUISITOS</w:t>
      </w:r>
      <w:r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 xml:space="preserve"> </w:t>
      </w:r>
    </w:p>
    <w:p w14:paraId="30A1257E" w14:textId="058E1916" w:rsidR="003C3F88" w:rsidRPr="00794239" w:rsidRDefault="00214475" w:rsidP="00C0183F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794239">
        <w:rPr>
          <w:rFonts w:asciiTheme="minorHAnsi" w:hAnsiTheme="minorHAnsi" w:cstheme="minorHAnsi"/>
          <w:color w:val="auto"/>
        </w:rPr>
        <w:t>La pintura debe de ser resistente a los grafitis y fácil de limpiar.</w:t>
      </w:r>
      <w:r w:rsidR="003C3F88" w:rsidRPr="00794239">
        <w:rPr>
          <w:rFonts w:asciiTheme="minorHAnsi" w:hAnsiTheme="minorHAnsi" w:cstheme="minorHAnsi"/>
          <w:color w:val="auto"/>
        </w:rPr>
        <w:t xml:space="preserve"> </w:t>
      </w:r>
      <w:r w:rsidR="003C3F88" w:rsidRPr="00E4485A">
        <w:rPr>
          <w:rFonts w:asciiTheme="minorHAnsi" w:hAnsiTheme="minorHAnsi" w:cstheme="minorHAnsi"/>
          <w:color w:val="auto"/>
        </w:rPr>
        <w:t>Los productos utilizados en el proceso de pintado deberán ser validados por FMB</w:t>
      </w:r>
      <w:r w:rsidR="00E4485A" w:rsidRPr="00E4485A">
        <w:rPr>
          <w:rFonts w:asciiTheme="minorHAnsi" w:hAnsiTheme="minorHAnsi" w:cstheme="minorHAnsi"/>
          <w:color w:val="auto"/>
        </w:rPr>
        <w:t>.</w:t>
      </w:r>
    </w:p>
    <w:p w14:paraId="59D13BEC" w14:textId="2179EAD1" w:rsidR="00214475" w:rsidRPr="00794239" w:rsidRDefault="00214475" w:rsidP="00C0183F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794239">
        <w:rPr>
          <w:rFonts w:asciiTheme="minorHAnsi" w:hAnsiTheme="minorHAnsi" w:cstheme="minorHAnsi"/>
          <w:color w:val="auto"/>
        </w:rPr>
        <w:t xml:space="preserve">La </w:t>
      </w:r>
      <w:r w:rsidR="00BC7725" w:rsidRPr="00794239">
        <w:rPr>
          <w:rFonts w:asciiTheme="minorHAnsi" w:hAnsiTheme="minorHAnsi" w:cstheme="minorHAnsi"/>
          <w:color w:val="auto"/>
        </w:rPr>
        <w:t>capa</w:t>
      </w:r>
      <w:r w:rsidRPr="00794239">
        <w:rPr>
          <w:rFonts w:asciiTheme="minorHAnsi" w:hAnsiTheme="minorHAnsi" w:cstheme="minorHAnsi"/>
          <w:color w:val="auto"/>
        </w:rPr>
        <w:t xml:space="preserve"> exterior será de poliuretano de excelente calidad y de uso normal en los ferrocarriles. Se deberá tener en cuenta que los trenes se podrán lavar, como ya se ha dicho, en túneles de lavado automático y con productos detergentes y disolventes de eliminación de grafiti.</w:t>
      </w:r>
    </w:p>
    <w:p w14:paraId="4AF4BC61" w14:textId="77777777" w:rsidR="00214475" w:rsidRPr="00794239" w:rsidRDefault="00214475" w:rsidP="00C0183F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794239">
        <w:rPr>
          <w:rFonts w:asciiTheme="minorHAnsi" w:hAnsiTheme="minorHAnsi" w:cstheme="minorHAnsi"/>
          <w:color w:val="auto"/>
        </w:rPr>
        <w:t>La calidad y el número de capas de pintura será tal que garantice, como mínimo, su perfecta conservación durante un período de diez años, en las condiciones normales de servicio.</w:t>
      </w:r>
    </w:p>
    <w:p w14:paraId="29EBA171" w14:textId="3733D30F" w:rsidR="00214475" w:rsidRPr="00794239" w:rsidRDefault="00214475" w:rsidP="00C0183F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794239">
        <w:rPr>
          <w:rFonts w:asciiTheme="minorHAnsi" w:hAnsiTheme="minorHAnsi" w:cstheme="minorHAnsi"/>
          <w:color w:val="auto"/>
        </w:rPr>
        <w:t xml:space="preserve">Se deberán de entregar probetas de prueba de tamaño A3 con el sistema de pintura. </w:t>
      </w:r>
      <w:r w:rsidR="00F5462F">
        <w:rPr>
          <w:rFonts w:asciiTheme="minorHAnsi" w:hAnsiTheme="minorHAnsi" w:cstheme="minorHAnsi"/>
          <w:color w:val="auto"/>
        </w:rPr>
        <w:t xml:space="preserve">La entidad </w:t>
      </w:r>
      <w:bookmarkStart w:id="6" w:name="_GoBack"/>
      <w:r w:rsidR="00F5462F">
        <w:rPr>
          <w:rFonts w:asciiTheme="minorHAnsi" w:hAnsiTheme="minorHAnsi" w:cstheme="minorHAnsi"/>
          <w:color w:val="auto"/>
        </w:rPr>
        <w:t>adjudi</w:t>
      </w:r>
      <w:bookmarkEnd w:id="6"/>
      <w:r w:rsidR="00F5462F">
        <w:rPr>
          <w:rFonts w:asciiTheme="minorHAnsi" w:hAnsiTheme="minorHAnsi" w:cstheme="minorHAnsi"/>
          <w:color w:val="auto"/>
        </w:rPr>
        <w:t>cataria</w:t>
      </w:r>
      <w:r w:rsidRPr="00794239">
        <w:rPr>
          <w:rFonts w:asciiTheme="minorHAnsi" w:hAnsiTheme="minorHAnsi" w:cstheme="minorHAnsi"/>
          <w:color w:val="auto"/>
        </w:rPr>
        <w:t>, en fase de proyecto, demostrará la resistencia de la pintura a la eliminación de vinilos y pegatinas. Estas pruebas deberán de ser validadas por FMB.</w:t>
      </w:r>
    </w:p>
    <w:p w14:paraId="4F9D3B79" w14:textId="77777777" w:rsidR="00214475" w:rsidRPr="00794239" w:rsidRDefault="00214475" w:rsidP="00C0183F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794239">
        <w:rPr>
          <w:rFonts w:asciiTheme="minorHAnsi" w:hAnsiTheme="minorHAnsi" w:cstheme="minorHAnsi"/>
          <w:color w:val="auto"/>
        </w:rPr>
        <w:t>La pintura deberá de ser aprobada por FMB, para ello el proveedor deberá documentar los siguientes puntos:</w:t>
      </w:r>
    </w:p>
    <w:p w14:paraId="5DFF7F7A" w14:textId="77777777" w:rsidR="00214475" w:rsidRPr="00794239" w:rsidRDefault="00214475" w:rsidP="00C0183F">
      <w:pPr>
        <w:pStyle w:val="Default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794239">
        <w:rPr>
          <w:rFonts w:asciiTheme="minorHAnsi" w:hAnsiTheme="minorHAnsi" w:cstheme="minorHAnsi"/>
          <w:color w:val="auto"/>
        </w:rPr>
        <w:t>Calidad de la pintura a utilizar.</w:t>
      </w:r>
    </w:p>
    <w:p w14:paraId="2DCA4217" w14:textId="77777777" w:rsidR="00214475" w:rsidRPr="00794239" w:rsidRDefault="00214475" w:rsidP="00C0183F">
      <w:pPr>
        <w:pStyle w:val="Default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794239">
        <w:rPr>
          <w:rFonts w:asciiTheme="minorHAnsi" w:hAnsiTheme="minorHAnsi" w:cstheme="minorHAnsi"/>
          <w:color w:val="auto"/>
        </w:rPr>
        <w:t>Tratamiento previo de la superficie.</w:t>
      </w:r>
    </w:p>
    <w:p w14:paraId="43562CDE" w14:textId="77777777" w:rsidR="00214475" w:rsidRPr="00794239" w:rsidRDefault="00214475" w:rsidP="00C0183F">
      <w:pPr>
        <w:pStyle w:val="Default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794239">
        <w:rPr>
          <w:rFonts w:asciiTheme="minorHAnsi" w:hAnsiTheme="minorHAnsi" w:cstheme="minorHAnsi"/>
          <w:color w:val="auto"/>
        </w:rPr>
        <w:t>Gruesos de la capa de pintura.</w:t>
      </w:r>
    </w:p>
    <w:p w14:paraId="5C04298C" w14:textId="77777777" w:rsidR="00214475" w:rsidRPr="00794239" w:rsidRDefault="00214475" w:rsidP="00C0183F">
      <w:pPr>
        <w:pStyle w:val="Default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794239">
        <w:rPr>
          <w:rFonts w:asciiTheme="minorHAnsi" w:hAnsiTheme="minorHAnsi" w:cstheme="minorHAnsi"/>
          <w:color w:val="auto"/>
        </w:rPr>
        <w:t>Tiempos de secado por capa.</w:t>
      </w:r>
    </w:p>
    <w:p w14:paraId="26BAC517" w14:textId="77777777" w:rsidR="00214475" w:rsidRPr="00794239" w:rsidRDefault="00214475" w:rsidP="00C0183F">
      <w:pPr>
        <w:pStyle w:val="Default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794239">
        <w:rPr>
          <w:rFonts w:asciiTheme="minorHAnsi" w:hAnsiTheme="minorHAnsi" w:cstheme="minorHAnsi"/>
          <w:color w:val="auto"/>
        </w:rPr>
        <w:t>Métodos de aplicación y secado de las capas de pintura.</w:t>
      </w:r>
    </w:p>
    <w:p w14:paraId="6627C60A" w14:textId="6FFCB4FC" w:rsidR="00214475" w:rsidRPr="00794239" w:rsidRDefault="00214475" w:rsidP="00C0183F">
      <w:pPr>
        <w:pStyle w:val="Default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794239">
        <w:rPr>
          <w:rFonts w:asciiTheme="minorHAnsi" w:hAnsiTheme="minorHAnsi" w:cstheme="minorHAnsi"/>
          <w:color w:val="auto"/>
        </w:rPr>
        <w:t>Método de limpieza (método, productos, resistencia a lavados automáticos...).</w:t>
      </w:r>
    </w:p>
    <w:p w14:paraId="1EE560CD" w14:textId="77777777" w:rsidR="00214475" w:rsidRPr="00794239" w:rsidRDefault="00214475" w:rsidP="00C0183F">
      <w:pPr>
        <w:pStyle w:val="Default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794239">
        <w:rPr>
          <w:rFonts w:asciiTheme="minorHAnsi" w:hAnsiTheme="minorHAnsi" w:cstheme="minorHAnsi"/>
          <w:color w:val="auto"/>
        </w:rPr>
        <w:t>Resistencia al fuego.</w:t>
      </w:r>
    </w:p>
    <w:p w14:paraId="60BF52EA" w14:textId="75A9B259" w:rsidR="00214475" w:rsidRPr="00C0183F" w:rsidRDefault="00214475" w:rsidP="005B3F1C">
      <w:pPr>
        <w:spacing w:line="276" w:lineRule="auto"/>
        <w:jc w:val="both"/>
        <w:rPr>
          <w:rFonts w:asciiTheme="minorHAnsi" w:hAnsiTheme="minorHAnsi" w:cstheme="minorHAnsi"/>
        </w:rPr>
      </w:pPr>
      <w:r w:rsidRPr="00C0183F">
        <w:rPr>
          <w:rFonts w:asciiTheme="minorHAnsi" w:hAnsiTheme="minorHAnsi" w:cstheme="minorHAnsi"/>
        </w:rPr>
        <w:t>El sistema de pintura debe garantizar un nivel de calidad mínimo equivalente al de AFNOR NF F19-141.</w:t>
      </w:r>
      <w:r w:rsidR="00141F16" w:rsidRPr="00C0183F">
        <w:rPr>
          <w:rFonts w:asciiTheme="minorHAnsi" w:hAnsiTheme="minorHAnsi" w:cstheme="minorHAnsi"/>
        </w:rPr>
        <w:t xml:space="preserve"> </w:t>
      </w:r>
    </w:p>
    <w:p w14:paraId="26DCCEEC" w14:textId="77777777" w:rsidR="00214475" w:rsidRPr="00C0183F" w:rsidRDefault="00214475" w:rsidP="00C0183F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C0183F">
        <w:rPr>
          <w:rFonts w:asciiTheme="minorHAnsi" w:hAnsiTheme="minorHAnsi" w:cstheme="minorHAnsi"/>
          <w:color w:val="auto"/>
        </w:rPr>
        <w:t>Los criterios de aceptación deberán ser aprobados por FMB.</w:t>
      </w:r>
    </w:p>
    <w:p w14:paraId="7FFB0D7F" w14:textId="77777777" w:rsidR="00214475" w:rsidRPr="00C0183F" w:rsidRDefault="00214475" w:rsidP="00C0183F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C0183F">
        <w:rPr>
          <w:rFonts w:asciiTheme="minorHAnsi" w:hAnsiTheme="minorHAnsi" w:cstheme="minorHAnsi"/>
          <w:color w:val="auto"/>
        </w:rPr>
        <w:t xml:space="preserve">No se aceptarán defectos por el hecho de ir </w:t>
      </w:r>
      <w:proofErr w:type="spellStart"/>
      <w:r w:rsidRPr="00C0183F">
        <w:rPr>
          <w:rFonts w:asciiTheme="minorHAnsi" w:hAnsiTheme="minorHAnsi" w:cstheme="minorHAnsi"/>
          <w:color w:val="auto"/>
        </w:rPr>
        <w:t>vinilado</w:t>
      </w:r>
      <w:proofErr w:type="spellEnd"/>
      <w:r w:rsidRPr="00C0183F">
        <w:rPr>
          <w:rFonts w:asciiTheme="minorHAnsi" w:hAnsiTheme="minorHAnsi" w:cstheme="minorHAnsi"/>
          <w:color w:val="auto"/>
        </w:rPr>
        <w:t xml:space="preserve"> el tren. FMB por necesidades de operación, puede operar los trenes sin vinilar.</w:t>
      </w:r>
    </w:p>
    <w:p w14:paraId="552E98BD" w14:textId="77777777" w:rsidR="005B3F1C" w:rsidRDefault="005B3F1C">
      <w:pPr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</w:rPr>
        <w:br w:type="page"/>
      </w:r>
    </w:p>
    <w:p w14:paraId="5D41B234" w14:textId="0A2C00FD" w:rsidR="00214475" w:rsidRPr="00C0183F" w:rsidRDefault="00214475" w:rsidP="00C0183F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C0183F">
        <w:rPr>
          <w:rFonts w:asciiTheme="minorHAnsi" w:hAnsiTheme="minorHAnsi" w:cstheme="minorHAnsi"/>
          <w:color w:val="auto"/>
        </w:rPr>
        <w:lastRenderedPageBreak/>
        <w:t>La capa de pintura debe ser capaz de resistir:</w:t>
      </w:r>
    </w:p>
    <w:p w14:paraId="3C5E527A" w14:textId="77777777" w:rsidR="00214475" w:rsidRPr="00C0183F" w:rsidRDefault="00214475" w:rsidP="00C0183F">
      <w:pPr>
        <w:pStyle w:val="Default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C0183F">
        <w:rPr>
          <w:rFonts w:asciiTheme="minorHAnsi" w:hAnsiTheme="minorHAnsi" w:cstheme="minorHAnsi"/>
          <w:color w:val="auto"/>
        </w:rPr>
        <w:t>Lavados repetidos mediante túnel de lavado con cepillos.</w:t>
      </w:r>
    </w:p>
    <w:p w14:paraId="098EE725" w14:textId="77777777" w:rsidR="00214475" w:rsidRPr="00C0183F" w:rsidRDefault="00214475" w:rsidP="00C0183F">
      <w:pPr>
        <w:pStyle w:val="Default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C0183F">
        <w:rPr>
          <w:rFonts w:asciiTheme="minorHAnsi" w:hAnsiTheme="minorHAnsi" w:cstheme="minorHAnsi"/>
          <w:color w:val="auto"/>
        </w:rPr>
        <w:t>La aplicación y eliminación de vinilos.</w:t>
      </w:r>
    </w:p>
    <w:p w14:paraId="4A461B3B" w14:textId="77777777" w:rsidR="00214475" w:rsidRPr="00C0183F" w:rsidRDefault="00214475" w:rsidP="00C0183F">
      <w:pPr>
        <w:pStyle w:val="Default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C0183F">
        <w:rPr>
          <w:rFonts w:asciiTheme="minorHAnsi" w:hAnsiTheme="minorHAnsi" w:cstheme="minorHAnsi"/>
          <w:color w:val="auto"/>
        </w:rPr>
        <w:t>Aplicación de detergentes.</w:t>
      </w:r>
    </w:p>
    <w:p w14:paraId="196A559A" w14:textId="77777777" w:rsidR="002A1511" w:rsidRPr="00C0183F" w:rsidRDefault="00214475" w:rsidP="00C0183F">
      <w:pPr>
        <w:pStyle w:val="Default"/>
        <w:numPr>
          <w:ilvl w:val="0"/>
          <w:numId w:val="3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C0183F">
        <w:rPr>
          <w:rFonts w:asciiTheme="minorHAnsi" w:hAnsiTheme="minorHAnsi" w:cstheme="minorHAnsi"/>
          <w:color w:val="auto"/>
        </w:rPr>
        <w:t>El efecto de los rayos UV</w:t>
      </w:r>
      <w:r w:rsidR="00573C9C" w:rsidRPr="00C0183F">
        <w:rPr>
          <w:rFonts w:asciiTheme="minorHAnsi" w:hAnsiTheme="minorHAnsi" w:cstheme="minorHAnsi"/>
          <w:color w:val="auto"/>
        </w:rPr>
        <w:t>.</w:t>
      </w:r>
      <w:r w:rsidR="00AB64D3" w:rsidRPr="00C0183F">
        <w:rPr>
          <w:rFonts w:asciiTheme="minorHAnsi" w:hAnsiTheme="minorHAnsi" w:cstheme="minorHAnsi"/>
          <w:color w:val="auto"/>
        </w:rPr>
        <w:t xml:space="preserve"> </w:t>
      </w:r>
    </w:p>
    <w:p w14:paraId="26904C45" w14:textId="367DF69A" w:rsidR="00AB64D3" w:rsidRPr="00C0183F" w:rsidRDefault="00AB64D3" w:rsidP="00C0183F">
      <w:pPr>
        <w:pStyle w:val="Ttulo1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bCs w:val="0"/>
          <w:sz w:val="24"/>
          <w:szCs w:val="24"/>
          <w:lang w:val="es-ES"/>
        </w:rPr>
      </w:pPr>
      <w:r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 xml:space="preserve">Compatibilidad con </w:t>
      </w:r>
      <w:proofErr w:type="spellStart"/>
      <w:r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>vinilado</w:t>
      </w:r>
      <w:proofErr w:type="spellEnd"/>
      <w:r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 xml:space="preserve"> exterior</w:t>
      </w:r>
    </w:p>
    <w:p w14:paraId="08CACAF6" w14:textId="77777777" w:rsidR="00AB64D3" w:rsidRPr="00C0183F" w:rsidRDefault="00AB64D3" w:rsidP="00C0183F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C0183F">
        <w:rPr>
          <w:rFonts w:asciiTheme="minorHAnsi" w:hAnsiTheme="minorHAnsi" w:cstheme="minorHAnsi"/>
          <w:color w:val="auto"/>
        </w:rPr>
        <w:t xml:space="preserve">La pintura suministrada debe permitir el posterior </w:t>
      </w:r>
      <w:proofErr w:type="spellStart"/>
      <w:r w:rsidRPr="00C0183F">
        <w:rPr>
          <w:rFonts w:asciiTheme="minorHAnsi" w:hAnsiTheme="minorHAnsi" w:cstheme="minorHAnsi"/>
          <w:color w:val="auto"/>
        </w:rPr>
        <w:t>vinilado</w:t>
      </w:r>
      <w:proofErr w:type="spellEnd"/>
      <w:r w:rsidRPr="00C0183F">
        <w:rPr>
          <w:rFonts w:asciiTheme="minorHAnsi" w:hAnsiTheme="minorHAnsi" w:cstheme="minorHAnsi"/>
          <w:color w:val="auto"/>
        </w:rPr>
        <w:t xml:space="preserve"> exterior del vehículo, tanto en su fase de instalación como en la fase de desinstalación o despegado evitando que la pintura se vaya con el propio vinilo</w:t>
      </w:r>
    </w:p>
    <w:p w14:paraId="0FE80244" w14:textId="666235CA" w:rsidR="006810F8" w:rsidRPr="00C0183F" w:rsidRDefault="00F5462F" w:rsidP="00C0183F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La entidad adjudicataria</w:t>
      </w:r>
      <w:r w:rsidR="00AB64D3" w:rsidRPr="00C0183F">
        <w:rPr>
          <w:rFonts w:asciiTheme="minorHAnsi" w:hAnsiTheme="minorHAnsi" w:cstheme="minorHAnsi"/>
          <w:color w:val="auto"/>
        </w:rPr>
        <w:t xml:space="preserve"> se compromete a realizar las pruebas y ensayos necesarios para evidenciar el cumplimiento de este requisito. Para ello FMB suministrará los vinilos con los que se </w:t>
      </w:r>
      <w:proofErr w:type="spellStart"/>
      <w:r w:rsidR="00AB64D3" w:rsidRPr="00C0183F">
        <w:rPr>
          <w:rFonts w:asciiTheme="minorHAnsi" w:hAnsiTheme="minorHAnsi" w:cstheme="minorHAnsi"/>
          <w:color w:val="auto"/>
        </w:rPr>
        <w:t>vinilará</w:t>
      </w:r>
      <w:proofErr w:type="spellEnd"/>
      <w:r w:rsidR="00AB64D3" w:rsidRPr="00C0183F">
        <w:rPr>
          <w:rFonts w:asciiTheme="minorHAnsi" w:hAnsiTheme="minorHAnsi" w:cstheme="minorHAnsi"/>
          <w:color w:val="auto"/>
        </w:rPr>
        <w:t xml:space="preserve"> el exterior de la caja y </w:t>
      </w:r>
      <w:r>
        <w:rPr>
          <w:rFonts w:asciiTheme="minorHAnsi" w:hAnsiTheme="minorHAnsi" w:cstheme="minorHAnsi"/>
          <w:color w:val="auto"/>
        </w:rPr>
        <w:t>la entidad adjudicataria</w:t>
      </w:r>
      <w:r w:rsidR="00AB64D3" w:rsidRPr="00C0183F">
        <w:rPr>
          <w:rFonts w:asciiTheme="minorHAnsi" w:hAnsiTheme="minorHAnsi" w:cstheme="minorHAnsi"/>
          <w:color w:val="auto"/>
        </w:rPr>
        <w:t xml:space="preserve"> realizará los ensayos acordados con FMB.</w:t>
      </w:r>
    </w:p>
    <w:p w14:paraId="37576E90" w14:textId="79AC716B" w:rsidR="0077204A" w:rsidRPr="00C0183F" w:rsidRDefault="006810F8" w:rsidP="00C0183F">
      <w:pPr>
        <w:pStyle w:val="Ttulo1"/>
        <w:spacing w:line="276" w:lineRule="auto"/>
        <w:jc w:val="both"/>
        <w:rPr>
          <w:rFonts w:asciiTheme="minorHAnsi" w:hAnsiTheme="minorHAnsi" w:cstheme="minorHAnsi"/>
          <w:bCs w:val="0"/>
          <w:sz w:val="24"/>
          <w:szCs w:val="24"/>
          <w:lang w:val="es-ES"/>
        </w:rPr>
      </w:pPr>
      <w:r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 xml:space="preserve">3. </w:t>
      </w:r>
      <w:r w:rsidR="0077204A"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>PROCESOS DE PINTADO</w:t>
      </w:r>
      <w:r w:rsidR="006F347D"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 xml:space="preserve"> DE CAJA EXTERIOR</w:t>
      </w:r>
    </w:p>
    <w:p w14:paraId="67CCCACA" w14:textId="4603AE85" w:rsidR="00F14BDD" w:rsidRPr="00E4485A" w:rsidRDefault="00F14BDD" w:rsidP="00C0183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es-ES"/>
        </w:rPr>
      </w:pPr>
      <w:r w:rsidRPr="00E4485A">
        <w:rPr>
          <w:rFonts w:asciiTheme="minorHAnsi" w:hAnsiTheme="minorHAnsi" w:cstheme="minorHAnsi"/>
          <w:lang w:val="es-ES"/>
        </w:rPr>
        <w:t>Los productos que se emplearán en el proyecto serán validados por FMB</w:t>
      </w:r>
      <w:r w:rsidR="00E4485A" w:rsidRPr="00E4485A">
        <w:rPr>
          <w:rFonts w:asciiTheme="minorHAnsi" w:hAnsiTheme="minorHAnsi" w:cstheme="minorHAnsi"/>
          <w:lang w:val="es-ES"/>
        </w:rPr>
        <w:t xml:space="preserve">.  </w:t>
      </w:r>
    </w:p>
    <w:p w14:paraId="72E57CE8" w14:textId="2BB7A542" w:rsidR="005D6AA3" w:rsidRPr="00C0183F" w:rsidRDefault="005D6AA3" w:rsidP="00C0183F">
      <w:pPr>
        <w:pStyle w:val="Ttulo1"/>
        <w:numPr>
          <w:ilvl w:val="0"/>
          <w:numId w:val="8"/>
        </w:numPr>
        <w:spacing w:line="276" w:lineRule="auto"/>
        <w:jc w:val="both"/>
        <w:rPr>
          <w:rFonts w:asciiTheme="minorHAnsi" w:hAnsiTheme="minorHAnsi" w:cstheme="minorHAnsi"/>
          <w:bCs w:val="0"/>
          <w:sz w:val="24"/>
          <w:szCs w:val="24"/>
          <w:lang w:val="es-ES"/>
        </w:rPr>
      </w:pPr>
      <w:bookmarkStart w:id="7" w:name="_Hlk161756589"/>
      <w:r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>Pintado de caja</w:t>
      </w:r>
    </w:p>
    <w:bookmarkEnd w:id="7"/>
    <w:p w14:paraId="49BFA22A" w14:textId="3EEB27AA" w:rsidR="00181B5C" w:rsidRPr="00C0183F" w:rsidRDefault="00181B5C" w:rsidP="00C0183F">
      <w:pPr>
        <w:spacing w:line="276" w:lineRule="auto"/>
        <w:jc w:val="both"/>
        <w:rPr>
          <w:rFonts w:asciiTheme="minorHAnsi" w:hAnsiTheme="minorHAnsi" w:cstheme="minorHAnsi"/>
          <w:lang w:val="es-ES" w:eastAsia="ca-ES"/>
        </w:rPr>
      </w:pPr>
      <w:r w:rsidRPr="00C0183F">
        <w:rPr>
          <w:rFonts w:asciiTheme="minorHAnsi" w:hAnsiTheme="minorHAnsi" w:cstheme="minorHAnsi"/>
          <w:lang w:val="es-ES" w:eastAsia="ca-ES"/>
        </w:rPr>
        <w:t>En el proceso de pintado de caja exterior se debe:</w:t>
      </w:r>
    </w:p>
    <w:p w14:paraId="68F5CDEF" w14:textId="7C84699A" w:rsidR="005D6AA3" w:rsidRPr="00C0183F" w:rsidRDefault="005D6AA3" w:rsidP="00C0183F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Desengrasar las zonas sucias con un desengrasante. </w:t>
      </w:r>
    </w:p>
    <w:p w14:paraId="38EA3B31" w14:textId="6304B26A" w:rsidR="005D6AA3" w:rsidRPr="00C0183F" w:rsidRDefault="005D6AA3" w:rsidP="00C0183F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Lijar las superficies exteriores pintadas en el proyecto original. </w:t>
      </w:r>
    </w:p>
    <w:p w14:paraId="0CED99D3" w14:textId="16F72F9F" w:rsidR="005D6AA3" w:rsidRPr="00C0183F" w:rsidRDefault="005D6AA3" w:rsidP="00C0183F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Para el parcheado exterior que se añada nuevo con </w:t>
      </w:r>
      <w:r w:rsidR="006810F8" w:rsidRPr="00C0183F">
        <w:rPr>
          <w:rFonts w:asciiTheme="minorHAnsi" w:hAnsiTheme="minorHAnsi" w:cstheme="minorHAnsi"/>
          <w:sz w:val="24"/>
          <w:szCs w:val="24"/>
          <w:lang w:eastAsia="ca-ES"/>
        </w:rPr>
        <w:t>a</w:t>
      </w:r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cero, asegurar que el grado de limpieza es de Sa 2.5 según la norma ISO 8501-1 </w:t>
      </w:r>
    </w:p>
    <w:p w14:paraId="4B8EF384" w14:textId="77777777" w:rsidR="005D6AA3" w:rsidRPr="00C0183F" w:rsidRDefault="005D6AA3" w:rsidP="00C0183F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>Limpieza de superficie para eliminación de polvo.</w:t>
      </w:r>
    </w:p>
    <w:p w14:paraId="47551D97" w14:textId="304B15C5" w:rsidR="005D6AA3" w:rsidRPr="00C0183F" w:rsidRDefault="005D6AA3" w:rsidP="00C0183F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En las zonas en las que en lijado se llegue al metal base se realizará aplicación de imprimación </w:t>
      </w:r>
      <w:proofErr w:type="spellStart"/>
      <w:r w:rsidRPr="00C0183F">
        <w:rPr>
          <w:rFonts w:asciiTheme="minorHAnsi" w:hAnsiTheme="minorHAnsi" w:cstheme="minorHAnsi"/>
          <w:sz w:val="24"/>
          <w:szCs w:val="24"/>
          <w:lang w:eastAsia="ca-ES"/>
        </w:rPr>
        <w:t>epoxídica</w:t>
      </w:r>
      <w:proofErr w:type="spellEnd"/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. </w:t>
      </w:r>
    </w:p>
    <w:p w14:paraId="3549E203" w14:textId="1B431F2A" w:rsidR="005D6AA3" w:rsidRPr="00C0183F" w:rsidRDefault="005D6AA3" w:rsidP="00C0183F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Posteriormente se procederá a la reparación mediante masilla. </w:t>
      </w:r>
    </w:p>
    <w:p w14:paraId="6E705458" w14:textId="7D0F01D9" w:rsidR="005D6AA3" w:rsidRPr="00C0183F" w:rsidRDefault="005D6AA3" w:rsidP="00C0183F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Lijado posterior a la aplicación de masilla en zonas reparadas. </w:t>
      </w:r>
    </w:p>
    <w:p w14:paraId="6660AA34" w14:textId="6B778CAA" w:rsidR="005D6AA3" w:rsidRPr="00C0183F" w:rsidRDefault="005D6AA3" w:rsidP="00C0183F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Limpieza de superficie para eliminación de polvo.  </w:t>
      </w:r>
    </w:p>
    <w:p w14:paraId="256E7F02" w14:textId="66457E14" w:rsidR="005D6AA3" w:rsidRPr="00C0183F" w:rsidRDefault="005D6AA3" w:rsidP="00C0183F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>Aplicación de capa acabado según colores y zonas descritas en ANEXO I.</w:t>
      </w:r>
    </w:p>
    <w:p w14:paraId="18FE4947" w14:textId="565C44FE" w:rsidR="005D6AA3" w:rsidRPr="00C0183F" w:rsidRDefault="005D6AA3" w:rsidP="00C0183F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>Aplicación de barniz de poliuretano de acabado (</w:t>
      </w:r>
      <w:proofErr w:type="spellStart"/>
      <w:r w:rsidRPr="00C0183F">
        <w:rPr>
          <w:rFonts w:asciiTheme="minorHAnsi" w:hAnsiTheme="minorHAnsi" w:cstheme="minorHAnsi"/>
          <w:sz w:val="24"/>
          <w:szCs w:val="24"/>
          <w:lang w:eastAsia="ca-ES"/>
        </w:rPr>
        <w:t>antigrafitti</w:t>
      </w:r>
      <w:proofErr w:type="spellEnd"/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). </w:t>
      </w:r>
    </w:p>
    <w:p w14:paraId="3B3BFDEC" w14:textId="77777777" w:rsidR="005D6AA3" w:rsidRPr="00C0183F" w:rsidRDefault="005D6AA3" w:rsidP="00C0183F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>A lo largo del proceso se respetarán todos los tiempos de secado detallados por el proveedor.</w:t>
      </w:r>
    </w:p>
    <w:p w14:paraId="547C4C94" w14:textId="77777777" w:rsidR="00CD0BAC" w:rsidRPr="00C0183F" w:rsidRDefault="00CD0BAC" w:rsidP="00C0183F">
      <w:pPr>
        <w:pStyle w:val="Ttulo1"/>
        <w:numPr>
          <w:ilvl w:val="1"/>
          <w:numId w:val="9"/>
        </w:numPr>
        <w:spacing w:line="276" w:lineRule="auto"/>
        <w:jc w:val="both"/>
        <w:rPr>
          <w:rFonts w:asciiTheme="minorHAnsi" w:hAnsiTheme="minorHAnsi" w:cstheme="minorHAnsi"/>
          <w:bCs w:val="0"/>
          <w:sz w:val="24"/>
          <w:szCs w:val="24"/>
          <w:lang w:val="es-ES"/>
        </w:rPr>
      </w:pPr>
      <w:r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lastRenderedPageBreak/>
        <w:t>Pintado de zonas exterior que contemplan zonas viniladas.</w:t>
      </w:r>
    </w:p>
    <w:p w14:paraId="784D7AF6" w14:textId="77777777" w:rsidR="00CD0BAC" w:rsidRPr="00C0183F" w:rsidRDefault="00CD0BAC" w:rsidP="00C0183F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C0183F">
        <w:rPr>
          <w:rFonts w:asciiTheme="minorHAnsi" w:hAnsiTheme="minorHAnsi" w:cstheme="minorHAnsi"/>
          <w:color w:val="auto"/>
        </w:rPr>
        <w:t>El exterior de los coches deberá estar protegido con vinilo o pintura antigraffiti en las zonas que no se puede aplicar vinilo, que deberá mantener sus propiedades de limpieza durante 5 años o 50 aplicaciones de productos quita-grafitis.</w:t>
      </w:r>
    </w:p>
    <w:p w14:paraId="4F7315CB" w14:textId="379555FC" w:rsidR="00CD0BAC" w:rsidRPr="00C0183F" w:rsidRDefault="00CD0BAC" w:rsidP="00C0183F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C0183F">
        <w:rPr>
          <w:rFonts w:asciiTheme="minorHAnsi" w:hAnsiTheme="minorHAnsi" w:cstheme="minorHAnsi"/>
          <w:color w:val="auto"/>
        </w:rPr>
        <w:t xml:space="preserve">En el </w:t>
      </w:r>
      <w:proofErr w:type="spellStart"/>
      <w:r w:rsidRPr="00C0183F">
        <w:rPr>
          <w:rFonts w:asciiTheme="minorHAnsi" w:hAnsiTheme="minorHAnsi" w:cstheme="minorHAnsi"/>
          <w:color w:val="auto"/>
        </w:rPr>
        <w:t>Anexo</w:t>
      </w:r>
      <w:r w:rsidR="005B3F1C">
        <w:rPr>
          <w:rFonts w:asciiTheme="minorHAnsi" w:hAnsiTheme="minorHAnsi" w:cstheme="minorHAnsi"/>
          <w:color w:val="auto"/>
        </w:rPr>
        <w:t>_A</w:t>
      </w:r>
      <w:proofErr w:type="spellEnd"/>
      <w:r w:rsidRPr="00C0183F">
        <w:rPr>
          <w:rFonts w:asciiTheme="minorHAnsi" w:hAnsiTheme="minorHAnsi" w:cstheme="minorHAnsi"/>
          <w:color w:val="auto"/>
        </w:rPr>
        <w:t xml:space="preserve"> de este documento, se determinan las zonas de pintado exterior que complementan las zonas viniladas. Los colores indicados se corresponden con los actuales. No obstante, en fase de proyecto se revisarán y en caso necesario se definirán los colores finales a las tonalidades y brillos de los vinilos existentes. </w:t>
      </w:r>
    </w:p>
    <w:p w14:paraId="0D17F247" w14:textId="77777777" w:rsidR="00CD0BAC" w:rsidRPr="00C0183F" w:rsidRDefault="00CD0BAC" w:rsidP="00C0183F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C0183F">
        <w:rPr>
          <w:rFonts w:asciiTheme="minorHAnsi" w:hAnsiTheme="minorHAnsi" w:cstheme="minorHAnsi"/>
          <w:color w:val="auto"/>
        </w:rPr>
        <w:t xml:space="preserve">Cabe destacar los siguientes criterios: </w:t>
      </w:r>
    </w:p>
    <w:p w14:paraId="6AB645FD" w14:textId="77777777" w:rsidR="00CD0BAC" w:rsidRPr="00C0183F" w:rsidRDefault="00CD0BAC" w:rsidP="00C0183F">
      <w:pPr>
        <w:pStyle w:val="Default"/>
        <w:numPr>
          <w:ilvl w:val="0"/>
          <w:numId w:val="4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C0183F">
        <w:rPr>
          <w:rFonts w:asciiTheme="minorHAnsi" w:hAnsiTheme="minorHAnsi" w:cstheme="minorHAnsi"/>
          <w:color w:val="auto"/>
        </w:rPr>
        <w:t>Todas las zonas de contorno (no marcadas con sombreado) tendrán un grueso de 20-40 mm en el contorno marcado según las necesidades de la zona.</w:t>
      </w:r>
    </w:p>
    <w:p w14:paraId="6DA7DD97" w14:textId="77777777" w:rsidR="00CD0BAC" w:rsidRPr="00C0183F" w:rsidRDefault="00CD0BAC" w:rsidP="00C0183F">
      <w:pPr>
        <w:pStyle w:val="Default"/>
        <w:numPr>
          <w:ilvl w:val="0"/>
          <w:numId w:val="4"/>
        </w:numPr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C0183F">
        <w:rPr>
          <w:rFonts w:asciiTheme="minorHAnsi" w:hAnsiTheme="minorHAnsi" w:cstheme="minorHAnsi"/>
          <w:color w:val="auto"/>
        </w:rPr>
        <w:t>Las zonas sombreadas se corresponden a zona de pintado integral y sin correspondencias con vinilos.</w:t>
      </w:r>
    </w:p>
    <w:p w14:paraId="45166500" w14:textId="51B13B26" w:rsidR="006810F8" w:rsidRPr="00C0183F" w:rsidRDefault="006810F8" w:rsidP="00C0183F">
      <w:pPr>
        <w:pStyle w:val="Ttulo1"/>
        <w:numPr>
          <w:ilvl w:val="1"/>
          <w:numId w:val="9"/>
        </w:numPr>
        <w:spacing w:line="276" w:lineRule="auto"/>
        <w:jc w:val="both"/>
        <w:rPr>
          <w:rFonts w:asciiTheme="minorHAnsi" w:hAnsiTheme="minorHAnsi" w:cstheme="minorHAnsi"/>
          <w:bCs w:val="0"/>
          <w:sz w:val="24"/>
          <w:szCs w:val="24"/>
          <w:lang w:val="es-ES"/>
        </w:rPr>
      </w:pPr>
      <w:r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 xml:space="preserve">Pintado de </w:t>
      </w:r>
      <w:r w:rsidR="00345FC6"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>equipos bajo bastidor</w:t>
      </w:r>
    </w:p>
    <w:p w14:paraId="42935704" w14:textId="284C484F" w:rsidR="006810F8" w:rsidRPr="00C0183F" w:rsidRDefault="00345FC6" w:rsidP="00C0183F">
      <w:pPr>
        <w:spacing w:line="276" w:lineRule="auto"/>
        <w:jc w:val="both"/>
        <w:rPr>
          <w:rFonts w:asciiTheme="minorHAnsi" w:hAnsiTheme="minorHAnsi" w:cstheme="minorHAnsi"/>
          <w:lang w:val="es-ES" w:eastAsia="ca-ES"/>
        </w:rPr>
      </w:pPr>
      <w:r w:rsidRPr="00C0183F">
        <w:rPr>
          <w:rFonts w:asciiTheme="minorHAnsi" w:hAnsiTheme="minorHAnsi" w:cstheme="minorHAnsi"/>
          <w:lang w:val="es-ES" w:eastAsia="ca-ES"/>
        </w:rPr>
        <w:t>En el proceso de pintado de equipos bajo bastidor se debe:</w:t>
      </w:r>
    </w:p>
    <w:p w14:paraId="07717061" w14:textId="49DE7C76" w:rsidR="006810F8" w:rsidRPr="00C0183F" w:rsidRDefault="006810F8" w:rsidP="00C0183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Desengrasar las zonas sucias con un desengrasante. </w:t>
      </w:r>
    </w:p>
    <w:p w14:paraId="25F0DE54" w14:textId="77598F29" w:rsidR="006810F8" w:rsidRPr="00C0183F" w:rsidRDefault="006810F8" w:rsidP="00C0183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Lijar las superficies con el fin de obtener una rugosidad Ra de entre 1,8 y 2,5 </w:t>
      </w:r>
      <w:proofErr w:type="spellStart"/>
      <w:r w:rsidRPr="00C0183F">
        <w:rPr>
          <w:rFonts w:asciiTheme="minorHAnsi" w:hAnsiTheme="minorHAnsi" w:cstheme="minorHAnsi"/>
          <w:sz w:val="24"/>
          <w:szCs w:val="24"/>
          <w:lang w:eastAsia="ca-ES"/>
        </w:rPr>
        <w:t>μm</w:t>
      </w:r>
      <w:proofErr w:type="spellEnd"/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. </w:t>
      </w:r>
    </w:p>
    <w:p w14:paraId="248E12FC" w14:textId="49A45414" w:rsidR="006810F8" w:rsidRPr="00C0183F" w:rsidRDefault="006810F8" w:rsidP="00C0183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En las superficies de Acero, asegurar que el grado de limpieza es de Sa 2.5 según la norma ISO 8501-1 </w:t>
      </w:r>
    </w:p>
    <w:p w14:paraId="797B188C" w14:textId="25EC9538" w:rsidR="006810F8" w:rsidRPr="00C0183F" w:rsidRDefault="006810F8" w:rsidP="00C0183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Limpieza de superficie para eliminación de polvo. </w:t>
      </w:r>
    </w:p>
    <w:p w14:paraId="57581C65" w14:textId="77777777" w:rsidR="00345FC6" w:rsidRPr="00C0183F" w:rsidRDefault="006810F8" w:rsidP="00C0183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En las zonas en las que en lijado se llegue al metal base se realizará aplicación de imprimación </w:t>
      </w:r>
      <w:proofErr w:type="spellStart"/>
      <w:r w:rsidRPr="00C0183F">
        <w:rPr>
          <w:rFonts w:asciiTheme="minorHAnsi" w:hAnsiTheme="minorHAnsi" w:cstheme="minorHAnsi"/>
          <w:sz w:val="24"/>
          <w:szCs w:val="24"/>
          <w:lang w:eastAsia="ca-ES"/>
        </w:rPr>
        <w:t>epoxídica</w:t>
      </w:r>
      <w:proofErr w:type="spellEnd"/>
      <w:r w:rsidRPr="00C0183F">
        <w:rPr>
          <w:rFonts w:asciiTheme="minorHAnsi" w:hAnsiTheme="minorHAnsi" w:cstheme="minorHAnsi"/>
          <w:sz w:val="24"/>
          <w:szCs w:val="24"/>
          <w:lang w:eastAsia="ca-ES"/>
        </w:rPr>
        <w:t>.</w:t>
      </w:r>
    </w:p>
    <w:p w14:paraId="42D6E4F8" w14:textId="129262D4" w:rsidR="00E420F9" w:rsidRPr="00E420F9" w:rsidRDefault="00345FC6" w:rsidP="00E420F9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>L</w:t>
      </w:r>
      <w:r w:rsidR="006810F8" w:rsidRPr="00C0183F">
        <w:rPr>
          <w:rFonts w:asciiTheme="minorHAnsi" w:hAnsiTheme="minorHAnsi" w:cstheme="minorHAnsi"/>
          <w:sz w:val="24"/>
          <w:szCs w:val="24"/>
          <w:lang w:eastAsia="ca-ES"/>
        </w:rPr>
        <w:t>impieza de superficie para eliminación de polvo.</w:t>
      </w:r>
    </w:p>
    <w:p w14:paraId="5BB14426" w14:textId="591CB430" w:rsidR="00E420F9" w:rsidRPr="00E420F9" w:rsidRDefault="00E420F9" w:rsidP="00E420F9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E420F9">
        <w:rPr>
          <w:rFonts w:asciiTheme="minorHAnsi" w:hAnsiTheme="minorHAnsi" w:cstheme="minorHAnsi"/>
          <w:sz w:val="24"/>
          <w:szCs w:val="24"/>
          <w:lang w:eastAsia="ca-ES"/>
        </w:rPr>
        <w:t>Aplicación de capa acabado en color RAL 9005 40-60%/60º</w:t>
      </w:r>
      <w:r>
        <w:rPr>
          <w:rFonts w:asciiTheme="minorHAnsi" w:hAnsiTheme="minorHAnsi" w:cstheme="minorHAnsi"/>
          <w:sz w:val="24"/>
          <w:szCs w:val="24"/>
          <w:lang w:eastAsia="ca-ES"/>
        </w:rPr>
        <w:t>.</w:t>
      </w:r>
    </w:p>
    <w:p w14:paraId="2ECD0200" w14:textId="09D27E90" w:rsidR="00CD0BAC" w:rsidRPr="00C0183F" w:rsidRDefault="006810F8" w:rsidP="00C0183F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lang w:val="es-ES" w:eastAsia="ca-ES"/>
        </w:rPr>
      </w:pPr>
      <w:r w:rsidRPr="00C0183F">
        <w:rPr>
          <w:rFonts w:asciiTheme="minorHAnsi" w:hAnsiTheme="minorHAnsi" w:cstheme="minorHAnsi"/>
          <w:lang w:val="es-ES" w:eastAsia="ca-ES"/>
        </w:rPr>
        <w:t>A lo largo del proceso se respetarán todos los tiempos de secado detallados por el proveedor.</w:t>
      </w:r>
    </w:p>
    <w:p w14:paraId="690288B7" w14:textId="77777777" w:rsidR="00C0183F" w:rsidRDefault="00C0183F" w:rsidP="00C0183F">
      <w:pPr>
        <w:jc w:val="both"/>
        <w:rPr>
          <w:rFonts w:asciiTheme="minorHAnsi" w:hAnsiTheme="minorHAnsi" w:cstheme="minorHAnsi"/>
          <w:b/>
          <w:kern w:val="32"/>
          <w:lang w:val="es-ES"/>
        </w:rPr>
      </w:pPr>
      <w:r>
        <w:rPr>
          <w:rFonts w:asciiTheme="minorHAnsi" w:hAnsiTheme="minorHAnsi" w:cstheme="minorHAnsi"/>
          <w:bCs/>
          <w:lang w:val="es-ES"/>
        </w:rPr>
        <w:br w:type="page"/>
      </w:r>
    </w:p>
    <w:p w14:paraId="6D7A9187" w14:textId="78978CD4" w:rsidR="00C8427E" w:rsidRPr="00C0183F" w:rsidRDefault="00C8427E" w:rsidP="00C0183F">
      <w:pPr>
        <w:pStyle w:val="Ttulo1"/>
        <w:numPr>
          <w:ilvl w:val="1"/>
          <w:numId w:val="9"/>
        </w:numPr>
        <w:spacing w:line="276" w:lineRule="auto"/>
        <w:jc w:val="both"/>
        <w:rPr>
          <w:rFonts w:asciiTheme="minorHAnsi" w:hAnsiTheme="minorHAnsi" w:cstheme="minorHAnsi"/>
          <w:bCs w:val="0"/>
          <w:sz w:val="24"/>
          <w:szCs w:val="24"/>
          <w:lang w:val="es-ES"/>
        </w:rPr>
      </w:pPr>
      <w:r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lastRenderedPageBreak/>
        <w:t>Pintado intumescente bajo bastidor</w:t>
      </w:r>
    </w:p>
    <w:p w14:paraId="2B16CBD1" w14:textId="20D0679A" w:rsidR="00C8427E" w:rsidRPr="00C0183F" w:rsidRDefault="00C8427E" w:rsidP="00C0183F">
      <w:pPr>
        <w:spacing w:line="276" w:lineRule="auto"/>
        <w:jc w:val="both"/>
        <w:rPr>
          <w:rFonts w:asciiTheme="minorHAnsi" w:hAnsiTheme="minorHAnsi" w:cstheme="minorHAnsi"/>
          <w:lang w:val="es-ES" w:eastAsia="ca-ES"/>
        </w:rPr>
      </w:pPr>
      <w:r w:rsidRPr="00C0183F">
        <w:rPr>
          <w:rFonts w:asciiTheme="minorHAnsi" w:hAnsiTheme="minorHAnsi" w:cstheme="minorHAnsi"/>
          <w:lang w:val="es-ES" w:eastAsia="ca-ES"/>
        </w:rPr>
        <w:t>En el proceso de pintado intumescente bajo bastidor se debe:</w:t>
      </w:r>
    </w:p>
    <w:p w14:paraId="2314A10A" w14:textId="0CC9F35F" w:rsidR="00B55B35" w:rsidRPr="00C0183F" w:rsidRDefault="00B55B35" w:rsidP="00C0183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Limpieza de superficie para eliminación de polvo. </w:t>
      </w:r>
    </w:p>
    <w:p w14:paraId="6972CBE8" w14:textId="6471EDD0" w:rsidR="00B55B35" w:rsidRPr="00C0183F" w:rsidRDefault="00B55B35" w:rsidP="00C0183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>Aplicación de capa intumescente en color RAL 7043.</w:t>
      </w:r>
    </w:p>
    <w:p w14:paraId="0DD4F44C" w14:textId="6AF44C5F" w:rsidR="00B55B35" w:rsidRPr="00C0183F" w:rsidRDefault="00B55B35" w:rsidP="00C0183F">
      <w:pPr>
        <w:spacing w:line="276" w:lineRule="auto"/>
        <w:jc w:val="both"/>
        <w:rPr>
          <w:rFonts w:asciiTheme="minorHAnsi" w:hAnsiTheme="minorHAnsi" w:cstheme="minorHAnsi"/>
          <w:lang w:val="es-ES" w:eastAsia="ca-ES"/>
        </w:rPr>
      </w:pPr>
      <w:r w:rsidRPr="00C0183F">
        <w:rPr>
          <w:rFonts w:asciiTheme="minorHAnsi" w:hAnsiTheme="minorHAnsi" w:cstheme="minorHAnsi"/>
          <w:lang w:val="es-ES" w:eastAsia="ca-ES"/>
        </w:rPr>
        <w:t>Se realizará una reparación de zonas faltantes de pintura intumescente y un recubrimiento de todas las zonas accesibles bajo bastidor tal y como se ha detallado en los puntos anteriores.</w:t>
      </w:r>
    </w:p>
    <w:p w14:paraId="587AF908" w14:textId="51A6B4E2" w:rsidR="006F347D" w:rsidRPr="00C0183F" w:rsidRDefault="006F347D" w:rsidP="00C0183F">
      <w:pPr>
        <w:pStyle w:val="Ttulo1"/>
        <w:spacing w:line="276" w:lineRule="auto"/>
        <w:jc w:val="both"/>
        <w:rPr>
          <w:rFonts w:asciiTheme="minorHAnsi" w:hAnsiTheme="minorHAnsi" w:cstheme="minorHAnsi"/>
          <w:bCs w:val="0"/>
          <w:sz w:val="24"/>
          <w:szCs w:val="24"/>
          <w:lang w:val="es-ES"/>
        </w:rPr>
      </w:pPr>
      <w:r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>4. PROCESOS DE PINTADO DE REVESTIMIENTO INTERIOR</w:t>
      </w:r>
    </w:p>
    <w:p w14:paraId="6E275AE0" w14:textId="67721486" w:rsidR="00F14BDD" w:rsidRPr="00E4485A" w:rsidRDefault="00F14BDD" w:rsidP="00C0183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es-ES" w:eastAsia="ca-ES"/>
        </w:rPr>
      </w:pPr>
      <w:r w:rsidRPr="00E4485A">
        <w:rPr>
          <w:rFonts w:asciiTheme="minorHAnsi" w:hAnsiTheme="minorHAnsi" w:cstheme="minorHAnsi"/>
          <w:lang w:val="es-ES" w:eastAsia="ca-ES"/>
        </w:rPr>
        <w:t>Los productos que se emplearán en el p</w:t>
      </w:r>
      <w:r w:rsidR="00E4485A" w:rsidRPr="00E4485A">
        <w:rPr>
          <w:rFonts w:asciiTheme="minorHAnsi" w:hAnsiTheme="minorHAnsi" w:cstheme="minorHAnsi"/>
          <w:lang w:val="es-ES" w:eastAsia="ca-ES"/>
        </w:rPr>
        <w:t>royecto serán validados por FMB.</w:t>
      </w:r>
    </w:p>
    <w:p w14:paraId="3454E5DA" w14:textId="11A689EF" w:rsidR="007949BE" w:rsidRPr="00C0183F" w:rsidRDefault="006F347D" w:rsidP="00C0183F">
      <w:pPr>
        <w:pStyle w:val="Ttulo1"/>
        <w:spacing w:line="276" w:lineRule="auto"/>
        <w:jc w:val="both"/>
        <w:rPr>
          <w:rFonts w:asciiTheme="minorHAnsi" w:hAnsiTheme="minorHAnsi" w:cstheme="minorHAnsi"/>
          <w:bCs w:val="0"/>
          <w:sz w:val="24"/>
          <w:szCs w:val="24"/>
          <w:lang w:val="es-ES"/>
        </w:rPr>
      </w:pPr>
      <w:r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 xml:space="preserve">4.1 Pintado </w:t>
      </w:r>
      <w:r w:rsidR="00E25C94"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>i</w:t>
      </w:r>
      <w:r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 xml:space="preserve">nterior </w:t>
      </w:r>
      <w:r w:rsidR="00E25C94"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>p</w:t>
      </w:r>
      <w:r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>oliéster</w:t>
      </w:r>
    </w:p>
    <w:p w14:paraId="171FB161" w14:textId="73C86A93" w:rsidR="006F347D" w:rsidRPr="00C0183F" w:rsidRDefault="007949BE" w:rsidP="00C0183F">
      <w:pPr>
        <w:spacing w:line="276" w:lineRule="auto"/>
        <w:jc w:val="both"/>
        <w:rPr>
          <w:rFonts w:asciiTheme="minorHAnsi" w:hAnsiTheme="minorHAnsi" w:cstheme="minorHAnsi"/>
          <w:lang w:val="es-ES" w:eastAsia="ca-ES"/>
        </w:rPr>
      </w:pPr>
      <w:r w:rsidRPr="00C0183F">
        <w:rPr>
          <w:rFonts w:asciiTheme="minorHAnsi" w:hAnsiTheme="minorHAnsi" w:cstheme="minorHAnsi"/>
          <w:lang w:val="es-ES" w:eastAsia="ca-ES"/>
        </w:rPr>
        <w:t xml:space="preserve">En el proceso de pintado interior </w:t>
      </w:r>
      <w:r w:rsidR="00E25C94" w:rsidRPr="00C0183F">
        <w:rPr>
          <w:rFonts w:asciiTheme="minorHAnsi" w:hAnsiTheme="minorHAnsi" w:cstheme="minorHAnsi"/>
          <w:lang w:val="es-ES" w:eastAsia="ca-ES"/>
        </w:rPr>
        <w:t xml:space="preserve">de zonas o piezas de </w:t>
      </w:r>
      <w:proofErr w:type="spellStart"/>
      <w:r w:rsidRPr="00C0183F">
        <w:rPr>
          <w:rFonts w:asciiTheme="minorHAnsi" w:hAnsiTheme="minorHAnsi" w:cstheme="minorHAnsi"/>
          <w:lang w:val="es-ES" w:eastAsia="ca-ES"/>
        </w:rPr>
        <w:t>poliester</w:t>
      </w:r>
      <w:proofErr w:type="spellEnd"/>
      <w:r w:rsidRPr="00C0183F">
        <w:rPr>
          <w:rFonts w:asciiTheme="minorHAnsi" w:hAnsiTheme="minorHAnsi" w:cstheme="minorHAnsi"/>
          <w:lang w:val="es-ES" w:eastAsia="ca-ES"/>
        </w:rPr>
        <w:t xml:space="preserve"> se debe:</w:t>
      </w:r>
    </w:p>
    <w:p w14:paraId="35E49780" w14:textId="75E45BC1" w:rsidR="006F347D" w:rsidRPr="00C0183F" w:rsidRDefault="006F347D" w:rsidP="00C0183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Desengrasar las zonas sucias con el desengrasante. </w:t>
      </w:r>
    </w:p>
    <w:p w14:paraId="1D94EB5C" w14:textId="3AA8D448" w:rsidR="006F347D" w:rsidRPr="00C0183F" w:rsidRDefault="006F347D" w:rsidP="00C0183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Lijar las con el fin de obtener una rugosidad Ra de entre 1,8 y 2,5 </w:t>
      </w:r>
      <w:proofErr w:type="spellStart"/>
      <w:r w:rsidRPr="00C0183F">
        <w:rPr>
          <w:rFonts w:asciiTheme="minorHAnsi" w:hAnsiTheme="minorHAnsi" w:cstheme="minorHAnsi"/>
          <w:sz w:val="24"/>
          <w:szCs w:val="24"/>
          <w:lang w:eastAsia="ca-ES"/>
        </w:rPr>
        <w:t>μm</w:t>
      </w:r>
      <w:proofErr w:type="spellEnd"/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. </w:t>
      </w:r>
    </w:p>
    <w:p w14:paraId="7515E470" w14:textId="54CE4AA5" w:rsidR="006F347D" w:rsidRPr="00C0183F" w:rsidRDefault="006F347D" w:rsidP="00C0183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Limpieza de superficie para eliminación de polvo. </w:t>
      </w:r>
    </w:p>
    <w:p w14:paraId="63E9897B" w14:textId="230C990A" w:rsidR="006F347D" w:rsidRPr="00C0183F" w:rsidRDefault="006F347D" w:rsidP="00C0183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En caso de existir daños se procederá a la reparación mediante masilla de poliéster. </w:t>
      </w:r>
    </w:p>
    <w:p w14:paraId="114C2A00" w14:textId="05CC9304" w:rsidR="006F347D" w:rsidRPr="00C0183F" w:rsidRDefault="006F347D" w:rsidP="00C0183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Lijado posterior a la aplicación de masilla en zonas reparadas. </w:t>
      </w:r>
    </w:p>
    <w:p w14:paraId="31F3EE35" w14:textId="2D8A2B14" w:rsidR="006F347D" w:rsidRPr="00C0183F" w:rsidRDefault="006F347D" w:rsidP="00C0183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Limpieza de superficie para eliminación de polvo. </w:t>
      </w:r>
    </w:p>
    <w:p w14:paraId="76064789" w14:textId="27D905A1" w:rsidR="006F347D" w:rsidRPr="00C0183F" w:rsidRDefault="006F347D" w:rsidP="00C0183F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sz w:val="24"/>
          <w:szCs w:val="24"/>
          <w:lang w:eastAsia="ca-ES"/>
        </w:rPr>
      </w:pPr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Aplicación de capa acabado en esmalte poliuretano monocapa (con </w:t>
      </w:r>
      <w:proofErr w:type="spellStart"/>
      <w:r w:rsidRPr="00C0183F">
        <w:rPr>
          <w:rFonts w:asciiTheme="minorHAnsi" w:hAnsiTheme="minorHAnsi" w:cstheme="minorHAnsi"/>
          <w:sz w:val="24"/>
          <w:szCs w:val="24"/>
          <w:lang w:eastAsia="ca-ES"/>
        </w:rPr>
        <w:t>antigrafitti</w:t>
      </w:r>
      <w:proofErr w:type="spellEnd"/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 integrado) color según plano pieza</w:t>
      </w:r>
      <w:r w:rsidR="00C0183F">
        <w:rPr>
          <w:rFonts w:asciiTheme="minorHAnsi" w:hAnsiTheme="minorHAnsi" w:cstheme="minorHAnsi"/>
          <w:sz w:val="24"/>
          <w:szCs w:val="24"/>
          <w:lang w:eastAsia="ca-ES"/>
        </w:rPr>
        <w:t>:</w:t>
      </w:r>
      <w:r w:rsidRPr="00C0183F">
        <w:rPr>
          <w:rFonts w:asciiTheme="minorHAnsi" w:hAnsiTheme="minorHAnsi" w:cstheme="minorHAnsi"/>
          <w:sz w:val="24"/>
          <w:szCs w:val="24"/>
          <w:lang w:eastAsia="ca-ES"/>
        </w:rPr>
        <w:t xml:space="preserve"> </w:t>
      </w:r>
    </w:p>
    <w:p w14:paraId="69F33C44" w14:textId="01BFC587" w:rsidR="006F347D" w:rsidRPr="00C0183F" w:rsidRDefault="00C0183F" w:rsidP="00C0183F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77" w:line="276" w:lineRule="auto"/>
        <w:jc w:val="both"/>
        <w:rPr>
          <w:rFonts w:asciiTheme="minorHAnsi" w:hAnsiTheme="minorHAnsi" w:cstheme="minorHAnsi"/>
          <w:lang w:eastAsia="ca-ES"/>
        </w:rPr>
      </w:pPr>
      <w:r w:rsidRPr="00C0183F">
        <w:rPr>
          <w:rFonts w:asciiTheme="minorHAnsi" w:hAnsiTheme="minorHAnsi" w:cstheme="minorHAnsi"/>
          <w:lang w:eastAsia="ca-ES"/>
        </w:rPr>
        <w:t>Los c</w:t>
      </w:r>
      <w:r w:rsidR="006F347D" w:rsidRPr="00C0183F">
        <w:rPr>
          <w:rFonts w:asciiTheme="minorHAnsi" w:hAnsiTheme="minorHAnsi" w:cstheme="minorHAnsi"/>
          <w:lang w:eastAsia="ca-ES"/>
        </w:rPr>
        <w:t xml:space="preserve">olores en zonas de interior sala: RAL 9003 40-60%/60º, excepto zonas interiores de luminarias en color RAL 9010 80%/60º). </w:t>
      </w:r>
    </w:p>
    <w:p w14:paraId="28A87507" w14:textId="77777777" w:rsidR="006F347D" w:rsidRPr="00C0183F" w:rsidRDefault="006F347D" w:rsidP="00C0183F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lang w:val="es-ES" w:eastAsia="ca-ES"/>
        </w:rPr>
      </w:pPr>
      <w:r w:rsidRPr="00C0183F">
        <w:rPr>
          <w:rFonts w:asciiTheme="minorHAnsi" w:hAnsiTheme="minorHAnsi" w:cstheme="minorHAnsi"/>
          <w:lang w:val="es-ES" w:eastAsia="ca-ES"/>
        </w:rPr>
        <w:t>A lo largo del proceso se respetarán todos los tiempos de secado detallados por el proveedor.</w:t>
      </w:r>
    </w:p>
    <w:p w14:paraId="4E20F565" w14:textId="77777777" w:rsidR="005B3F1C" w:rsidRDefault="005B3F1C">
      <w:pPr>
        <w:rPr>
          <w:rFonts w:asciiTheme="minorHAnsi" w:hAnsiTheme="minorHAnsi" w:cstheme="minorHAnsi"/>
          <w:b/>
          <w:kern w:val="32"/>
          <w:lang w:val="es-ES"/>
        </w:rPr>
      </w:pPr>
      <w:r>
        <w:rPr>
          <w:rFonts w:asciiTheme="minorHAnsi" w:hAnsiTheme="minorHAnsi" w:cstheme="minorHAnsi"/>
          <w:bCs/>
          <w:lang w:val="es-ES"/>
        </w:rPr>
        <w:br w:type="page"/>
      </w:r>
    </w:p>
    <w:p w14:paraId="462CDD64" w14:textId="771079E3" w:rsidR="00E25C94" w:rsidRPr="00C0183F" w:rsidRDefault="00E25C94" w:rsidP="00C0183F">
      <w:pPr>
        <w:pStyle w:val="Ttulo1"/>
        <w:spacing w:line="276" w:lineRule="auto"/>
        <w:jc w:val="both"/>
        <w:rPr>
          <w:rFonts w:asciiTheme="minorHAnsi" w:hAnsiTheme="minorHAnsi" w:cstheme="minorHAnsi"/>
          <w:bCs w:val="0"/>
          <w:sz w:val="24"/>
          <w:szCs w:val="24"/>
          <w:lang w:val="es-ES"/>
        </w:rPr>
      </w:pPr>
      <w:r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lastRenderedPageBreak/>
        <w:t>4.2 Pintado interior (acero)</w:t>
      </w:r>
    </w:p>
    <w:p w14:paraId="0D9E436F" w14:textId="46642844" w:rsidR="007949BE" w:rsidRPr="00C0183F" w:rsidRDefault="007949BE" w:rsidP="00C0183F">
      <w:pPr>
        <w:spacing w:line="276" w:lineRule="auto"/>
        <w:jc w:val="both"/>
        <w:rPr>
          <w:rFonts w:asciiTheme="minorHAnsi" w:hAnsiTheme="minorHAnsi" w:cstheme="minorHAnsi"/>
          <w:lang w:val="es-ES" w:eastAsia="ca-ES"/>
        </w:rPr>
      </w:pPr>
      <w:r w:rsidRPr="00C0183F">
        <w:rPr>
          <w:rFonts w:asciiTheme="minorHAnsi" w:hAnsiTheme="minorHAnsi" w:cstheme="minorHAnsi"/>
          <w:lang w:val="es-ES" w:eastAsia="ca-ES"/>
        </w:rPr>
        <w:t xml:space="preserve">En el proceso de pintado </w:t>
      </w:r>
      <w:r w:rsidR="00E25C94" w:rsidRPr="00C0183F">
        <w:rPr>
          <w:rFonts w:asciiTheme="minorHAnsi" w:hAnsiTheme="minorHAnsi" w:cstheme="minorHAnsi"/>
          <w:lang w:val="es-ES" w:eastAsia="ca-ES"/>
        </w:rPr>
        <w:t>interior de zon</w:t>
      </w:r>
      <w:r w:rsidR="00C0183F">
        <w:rPr>
          <w:rFonts w:asciiTheme="minorHAnsi" w:hAnsiTheme="minorHAnsi" w:cstheme="minorHAnsi"/>
          <w:lang w:val="es-ES" w:eastAsia="ca-ES"/>
        </w:rPr>
        <w:t>a</w:t>
      </w:r>
      <w:r w:rsidR="00E25C94" w:rsidRPr="00C0183F">
        <w:rPr>
          <w:rFonts w:asciiTheme="minorHAnsi" w:hAnsiTheme="minorHAnsi" w:cstheme="minorHAnsi"/>
          <w:lang w:val="es-ES" w:eastAsia="ca-ES"/>
        </w:rPr>
        <w:t>s o piezas de acero</w:t>
      </w:r>
      <w:r w:rsidRPr="00C0183F">
        <w:rPr>
          <w:rFonts w:asciiTheme="minorHAnsi" w:hAnsiTheme="minorHAnsi" w:cstheme="minorHAnsi"/>
          <w:lang w:val="es-ES" w:eastAsia="ca-ES"/>
        </w:rPr>
        <w:t xml:space="preserve"> se debe:</w:t>
      </w:r>
    </w:p>
    <w:p w14:paraId="11C370E0" w14:textId="1FC55FAC" w:rsidR="006F347D" w:rsidRPr="00C0183F" w:rsidRDefault="006F347D" w:rsidP="00C0183F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lang w:eastAsia="ca-ES"/>
        </w:rPr>
      </w:pPr>
      <w:r w:rsidRPr="00C0183F">
        <w:rPr>
          <w:rFonts w:asciiTheme="minorHAnsi" w:hAnsiTheme="minorHAnsi" w:cstheme="minorHAnsi"/>
          <w:lang w:eastAsia="ca-ES"/>
        </w:rPr>
        <w:t xml:space="preserve">Desengrasar las zonas sucias con el desengrasante. </w:t>
      </w:r>
    </w:p>
    <w:p w14:paraId="11CE03C4" w14:textId="3C0AAF33" w:rsidR="006F347D" w:rsidRPr="00C0183F" w:rsidRDefault="006F347D" w:rsidP="00C0183F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lang w:eastAsia="ca-ES"/>
        </w:rPr>
      </w:pPr>
      <w:r w:rsidRPr="00C0183F">
        <w:rPr>
          <w:rFonts w:asciiTheme="minorHAnsi" w:hAnsiTheme="minorHAnsi" w:cstheme="minorHAnsi"/>
          <w:lang w:eastAsia="ca-ES"/>
        </w:rPr>
        <w:t xml:space="preserve">Lijar las superficies con el fin de obtener una rugosidad Ra de entre 1,8 y 2,5 </w:t>
      </w:r>
      <w:proofErr w:type="spellStart"/>
      <w:r w:rsidRPr="00C0183F">
        <w:rPr>
          <w:rFonts w:asciiTheme="minorHAnsi" w:hAnsiTheme="minorHAnsi" w:cstheme="minorHAnsi"/>
          <w:lang w:eastAsia="ca-ES"/>
        </w:rPr>
        <w:t>μm</w:t>
      </w:r>
      <w:proofErr w:type="spellEnd"/>
      <w:r w:rsidRPr="00C0183F">
        <w:rPr>
          <w:rFonts w:asciiTheme="minorHAnsi" w:hAnsiTheme="minorHAnsi" w:cstheme="minorHAnsi"/>
          <w:lang w:eastAsia="ca-ES"/>
        </w:rPr>
        <w:t xml:space="preserve">. </w:t>
      </w:r>
    </w:p>
    <w:p w14:paraId="27732722" w14:textId="12647104" w:rsidR="006F347D" w:rsidRPr="00C0183F" w:rsidRDefault="006F347D" w:rsidP="00C0183F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lang w:eastAsia="ca-ES"/>
        </w:rPr>
      </w:pPr>
      <w:r w:rsidRPr="00C0183F">
        <w:rPr>
          <w:rFonts w:asciiTheme="minorHAnsi" w:hAnsiTheme="minorHAnsi" w:cstheme="minorHAnsi"/>
          <w:lang w:eastAsia="ca-ES"/>
        </w:rPr>
        <w:t xml:space="preserve">En las superficies de las piezas sueltas de acero, asegurar que el grado de limpieza es de Sa 3 según la norma ISO 8501-1 </w:t>
      </w:r>
    </w:p>
    <w:p w14:paraId="07B10E49" w14:textId="51ECC1BC" w:rsidR="006F347D" w:rsidRPr="00C0183F" w:rsidRDefault="006F347D" w:rsidP="00C0183F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lang w:eastAsia="ca-ES"/>
        </w:rPr>
      </w:pPr>
      <w:r w:rsidRPr="00C0183F">
        <w:rPr>
          <w:rFonts w:asciiTheme="minorHAnsi" w:hAnsiTheme="minorHAnsi" w:cstheme="minorHAnsi"/>
          <w:lang w:eastAsia="ca-ES"/>
        </w:rPr>
        <w:t xml:space="preserve">Limpieza de superficie para eliminación de polvo. </w:t>
      </w:r>
    </w:p>
    <w:p w14:paraId="2E7DAC36" w14:textId="2C6495AE" w:rsidR="006F347D" w:rsidRPr="00C0183F" w:rsidRDefault="006F347D" w:rsidP="00C0183F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lang w:eastAsia="ca-ES"/>
        </w:rPr>
      </w:pPr>
      <w:r w:rsidRPr="00C0183F">
        <w:rPr>
          <w:rFonts w:asciiTheme="minorHAnsi" w:hAnsiTheme="minorHAnsi" w:cstheme="minorHAnsi"/>
          <w:lang w:eastAsia="ca-ES"/>
        </w:rPr>
        <w:t xml:space="preserve">En caso de existir daños se procederá a la reparación mediante masilla de poliéster. </w:t>
      </w:r>
    </w:p>
    <w:p w14:paraId="2644551B" w14:textId="0538C9F9" w:rsidR="006F347D" w:rsidRPr="00C0183F" w:rsidRDefault="006F347D" w:rsidP="00C0183F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lang w:eastAsia="ca-ES"/>
        </w:rPr>
      </w:pPr>
      <w:r w:rsidRPr="00C0183F">
        <w:rPr>
          <w:rFonts w:asciiTheme="minorHAnsi" w:hAnsiTheme="minorHAnsi" w:cstheme="minorHAnsi"/>
          <w:lang w:eastAsia="ca-ES"/>
        </w:rPr>
        <w:t xml:space="preserve">Lijado posterior a la aplicación de masilla en zonas reparadas. </w:t>
      </w:r>
    </w:p>
    <w:p w14:paraId="2681BD35" w14:textId="66B71FC3" w:rsidR="006F347D" w:rsidRPr="00C0183F" w:rsidRDefault="006F347D" w:rsidP="00C0183F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89" w:line="276" w:lineRule="auto"/>
        <w:jc w:val="both"/>
        <w:rPr>
          <w:rFonts w:asciiTheme="minorHAnsi" w:hAnsiTheme="minorHAnsi" w:cstheme="minorHAnsi"/>
          <w:lang w:eastAsia="ca-ES"/>
        </w:rPr>
      </w:pPr>
      <w:r w:rsidRPr="00C0183F">
        <w:rPr>
          <w:rFonts w:asciiTheme="minorHAnsi" w:hAnsiTheme="minorHAnsi" w:cstheme="minorHAnsi"/>
          <w:lang w:eastAsia="ca-ES"/>
        </w:rPr>
        <w:t xml:space="preserve">Limpieza de superficie para eliminación de polvo. </w:t>
      </w:r>
    </w:p>
    <w:p w14:paraId="5A447045" w14:textId="313300F8" w:rsidR="006F347D" w:rsidRPr="00C0183F" w:rsidRDefault="006F347D" w:rsidP="00C0183F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77" w:line="276" w:lineRule="auto"/>
        <w:jc w:val="both"/>
        <w:rPr>
          <w:rFonts w:asciiTheme="minorHAnsi" w:hAnsiTheme="minorHAnsi" w:cstheme="minorHAnsi"/>
          <w:lang w:eastAsia="ca-ES"/>
        </w:rPr>
      </w:pPr>
      <w:r w:rsidRPr="00C0183F">
        <w:rPr>
          <w:rFonts w:asciiTheme="minorHAnsi" w:hAnsiTheme="minorHAnsi" w:cstheme="minorHAnsi"/>
          <w:lang w:eastAsia="ca-ES"/>
        </w:rPr>
        <w:t xml:space="preserve">Aplicación de capa acabado en esmalte poliuretano monocapa (con </w:t>
      </w:r>
      <w:proofErr w:type="spellStart"/>
      <w:r w:rsidRPr="00C0183F">
        <w:rPr>
          <w:rFonts w:asciiTheme="minorHAnsi" w:hAnsiTheme="minorHAnsi" w:cstheme="minorHAnsi"/>
          <w:lang w:eastAsia="ca-ES"/>
        </w:rPr>
        <w:t>antigrafitti</w:t>
      </w:r>
      <w:proofErr w:type="spellEnd"/>
      <w:r w:rsidRPr="00C0183F">
        <w:rPr>
          <w:rFonts w:asciiTheme="minorHAnsi" w:hAnsiTheme="minorHAnsi" w:cstheme="minorHAnsi"/>
          <w:lang w:eastAsia="ca-ES"/>
        </w:rPr>
        <w:t xml:space="preserve"> integrado) color según plano pieza:</w:t>
      </w:r>
    </w:p>
    <w:p w14:paraId="0E93F4FD" w14:textId="77777777" w:rsidR="006F347D" w:rsidRPr="00C0183F" w:rsidRDefault="006F347D" w:rsidP="00C0183F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77" w:line="276" w:lineRule="auto"/>
        <w:jc w:val="both"/>
        <w:rPr>
          <w:rFonts w:asciiTheme="minorHAnsi" w:hAnsiTheme="minorHAnsi" w:cstheme="minorHAnsi"/>
          <w:lang w:eastAsia="ca-ES"/>
        </w:rPr>
      </w:pPr>
      <w:r w:rsidRPr="00C0183F">
        <w:rPr>
          <w:rFonts w:asciiTheme="minorHAnsi" w:hAnsiTheme="minorHAnsi" w:cstheme="minorHAnsi"/>
          <w:lang w:eastAsia="ca-ES"/>
        </w:rPr>
        <w:t xml:space="preserve">Colores en zonas de interior sala: RAL 9003 40-60%/60º y RAL 703740-60%/60º. </w:t>
      </w:r>
    </w:p>
    <w:p w14:paraId="5D2A534B" w14:textId="77777777" w:rsidR="006F347D" w:rsidRPr="00C0183F" w:rsidRDefault="006F347D" w:rsidP="00C0183F">
      <w:pPr>
        <w:pStyle w:val="Prrafodelista"/>
        <w:numPr>
          <w:ilvl w:val="0"/>
          <w:numId w:val="12"/>
        </w:numPr>
        <w:autoSpaceDE w:val="0"/>
        <w:autoSpaceDN w:val="0"/>
        <w:adjustRightInd w:val="0"/>
        <w:spacing w:after="77" w:line="276" w:lineRule="auto"/>
        <w:jc w:val="both"/>
        <w:rPr>
          <w:rFonts w:asciiTheme="minorHAnsi" w:hAnsiTheme="minorHAnsi" w:cstheme="minorHAnsi"/>
          <w:lang w:eastAsia="ca-ES"/>
        </w:rPr>
      </w:pPr>
      <w:r w:rsidRPr="00C0183F">
        <w:rPr>
          <w:rFonts w:asciiTheme="minorHAnsi" w:hAnsiTheme="minorHAnsi" w:cstheme="minorHAnsi"/>
          <w:lang w:eastAsia="ca-ES"/>
        </w:rPr>
        <w:t xml:space="preserve">Colores en zonas de interior cabina: RAL 703740-60%/60º y RAL 9005 40-60%/60º </w:t>
      </w:r>
    </w:p>
    <w:p w14:paraId="59E1D679" w14:textId="77777777" w:rsidR="006F347D" w:rsidRPr="00C0183F" w:rsidRDefault="006F347D" w:rsidP="00C0183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es-ES" w:eastAsia="ca-ES"/>
        </w:rPr>
      </w:pPr>
      <w:r w:rsidRPr="00C0183F">
        <w:rPr>
          <w:rFonts w:asciiTheme="minorHAnsi" w:hAnsiTheme="minorHAnsi" w:cstheme="minorHAnsi"/>
          <w:lang w:val="es-ES" w:eastAsia="ca-ES"/>
        </w:rPr>
        <w:t>A lo largo del proceso se respetarán todos los tiempos de secado detallados por el proveedor.</w:t>
      </w:r>
    </w:p>
    <w:p w14:paraId="47EDBAFF" w14:textId="77777777" w:rsidR="006F347D" w:rsidRPr="00C0183F" w:rsidRDefault="006F347D" w:rsidP="00C0183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lang w:val="es-ES" w:eastAsia="ca-ES"/>
        </w:rPr>
      </w:pPr>
    </w:p>
    <w:p w14:paraId="062B96B7" w14:textId="64F4EE09" w:rsidR="006F347D" w:rsidRPr="00C0183F" w:rsidRDefault="006F347D" w:rsidP="00C0183F">
      <w:pPr>
        <w:pStyle w:val="Ttulo1"/>
        <w:spacing w:line="276" w:lineRule="auto"/>
        <w:jc w:val="both"/>
        <w:rPr>
          <w:rFonts w:asciiTheme="minorHAnsi" w:hAnsiTheme="minorHAnsi" w:cstheme="minorHAnsi"/>
          <w:bCs w:val="0"/>
          <w:sz w:val="24"/>
          <w:szCs w:val="24"/>
          <w:lang w:val="es-ES"/>
        </w:rPr>
      </w:pPr>
      <w:r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>4.</w:t>
      </w:r>
      <w:r w:rsidR="001E6CF8"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>3</w:t>
      </w:r>
      <w:r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 xml:space="preserve"> Pintado </w:t>
      </w:r>
      <w:r w:rsidR="00A40FB5"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>i</w:t>
      </w:r>
      <w:r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 xml:space="preserve">nterior </w:t>
      </w:r>
      <w:r w:rsidR="00A40FB5"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>(a</w:t>
      </w:r>
      <w:r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>luminio</w:t>
      </w:r>
      <w:r w:rsidR="00A40FB5" w:rsidRPr="00C0183F">
        <w:rPr>
          <w:rFonts w:asciiTheme="minorHAnsi" w:hAnsiTheme="minorHAnsi" w:cstheme="minorHAnsi"/>
          <w:bCs w:val="0"/>
          <w:sz w:val="24"/>
          <w:szCs w:val="24"/>
          <w:lang w:val="es-ES"/>
        </w:rPr>
        <w:t>)</w:t>
      </w:r>
    </w:p>
    <w:p w14:paraId="5141A84C" w14:textId="77777777" w:rsidR="006F347D" w:rsidRPr="00E4485A" w:rsidRDefault="006F347D" w:rsidP="00C0183F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es-ES" w:eastAsia="ca-ES"/>
        </w:rPr>
      </w:pPr>
      <w:r w:rsidRPr="00E4485A">
        <w:rPr>
          <w:rFonts w:asciiTheme="minorHAnsi" w:hAnsiTheme="minorHAnsi" w:cstheme="minorHAnsi"/>
          <w:lang w:val="es-ES" w:eastAsia="ca-ES"/>
        </w:rPr>
        <w:t xml:space="preserve">Se realizará el pintado al polvo en las rejillas de techo y rejillas de trampillas de luminaria correspondientes a los elementos de revestimiento de interior. </w:t>
      </w:r>
    </w:p>
    <w:p w14:paraId="5EE23FD4" w14:textId="2C93F712" w:rsidR="006F347D" w:rsidRPr="00390F82" w:rsidRDefault="006F347D" w:rsidP="00390F82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77" w:line="276" w:lineRule="auto"/>
        <w:jc w:val="both"/>
        <w:rPr>
          <w:rFonts w:asciiTheme="minorHAnsi" w:hAnsiTheme="minorHAnsi" w:cstheme="minorHAnsi"/>
          <w:lang w:eastAsia="ca-ES"/>
        </w:rPr>
      </w:pPr>
      <w:r w:rsidRPr="00390F82">
        <w:rPr>
          <w:rFonts w:asciiTheme="minorHAnsi" w:hAnsiTheme="minorHAnsi" w:cstheme="minorHAnsi"/>
          <w:lang w:eastAsia="ca-ES"/>
        </w:rPr>
        <w:t xml:space="preserve">Desengrasar las zonas sucias con el desengrasante </w:t>
      </w:r>
    </w:p>
    <w:p w14:paraId="3DACC760" w14:textId="40D85689" w:rsidR="00B55B35" w:rsidRPr="00390F82" w:rsidRDefault="006F347D" w:rsidP="00390F82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after="77" w:line="276" w:lineRule="auto"/>
        <w:jc w:val="both"/>
        <w:rPr>
          <w:rFonts w:asciiTheme="minorHAnsi" w:hAnsiTheme="minorHAnsi" w:cstheme="minorHAnsi"/>
          <w:lang w:eastAsia="ca-ES"/>
        </w:rPr>
      </w:pPr>
      <w:r w:rsidRPr="00390F82">
        <w:rPr>
          <w:rFonts w:asciiTheme="minorHAnsi" w:hAnsiTheme="minorHAnsi" w:cstheme="minorHAnsi"/>
          <w:lang w:eastAsia="ca-ES"/>
        </w:rPr>
        <w:t>Aplicar la pintura al polvo base poliuretano mediante equipo electrostático manual.</w:t>
      </w:r>
    </w:p>
    <w:p w14:paraId="15F8FF1D" w14:textId="77777777" w:rsidR="005B3F1C" w:rsidRDefault="005B3F1C">
      <w:pPr>
        <w:rPr>
          <w:rFonts w:asciiTheme="minorHAnsi" w:hAnsiTheme="minorHAnsi" w:cstheme="minorHAnsi"/>
          <w:b/>
          <w:kern w:val="32"/>
          <w:lang w:val="es-ES"/>
        </w:rPr>
      </w:pPr>
      <w:r>
        <w:rPr>
          <w:rFonts w:asciiTheme="minorHAnsi" w:hAnsiTheme="minorHAnsi" w:cstheme="minorHAnsi"/>
          <w:bCs/>
          <w:lang w:val="es-ES"/>
        </w:rPr>
        <w:br w:type="page"/>
      </w:r>
    </w:p>
    <w:p w14:paraId="0B011084" w14:textId="61730E50" w:rsidR="00AB64D3" w:rsidRPr="00E4485A" w:rsidRDefault="00E4485A" w:rsidP="00C0183F">
      <w:pPr>
        <w:pStyle w:val="Ttulo1"/>
        <w:spacing w:line="276" w:lineRule="auto"/>
        <w:jc w:val="both"/>
        <w:rPr>
          <w:rFonts w:asciiTheme="minorHAnsi" w:hAnsiTheme="minorHAnsi" w:cstheme="minorHAnsi"/>
          <w:bCs w:val="0"/>
          <w:sz w:val="24"/>
          <w:szCs w:val="24"/>
          <w:lang w:val="es-ES"/>
        </w:rPr>
      </w:pPr>
      <w:r>
        <w:rPr>
          <w:rFonts w:asciiTheme="minorHAnsi" w:hAnsiTheme="minorHAnsi" w:cstheme="minorHAnsi"/>
          <w:bCs w:val="0"/>
          <w:sz w:val="24"/>
          <w:szCs w:val="24"/>
          <w:lang w:val="es-ES"/>
        </w:rPr>
        <w:lastRenderedPageBreak/>
        <w:t>5</w:t>
      </w:r>
      <w:r w:rsidR="00AB64D3" w:rsidRPr="00E4485A">
        <w:rPr>
          <w:rFonts w:asciiTheme="minorHAnsi" w:hAnsiTheme="minorHAnsi" w:cstheme="minorHAnsi"/>
          <w:bCs w:val="0"/>
          <w:sz w:val="24"/>
          <w:szCs w:val="24"/>
          <w:lang w:val="es-ES"/>
        </w:rPr>
        <w:t xml:space="preserve"> </w:t>
      </w:r>
      <w:r w:rsidR="00AD1978" w:rsidRPr="00E4485A">
        <w:rPr>
          <w:rFonts w:asciiTheme="minorHAnsi" w:hAnsiTheme="minorHAnsi" w:cstheme="minorHAnsi"/>
          <w:bCs w:val="0"/>
          <w:sz w:val="24"/>
          <w:szCs w:val="24"/>
          <w:lang w:val="es-ES"/>
        </w:rPr>
        <w:t>NORMATIVA DE FUEGO Y HUMO</w:t>
      </w:r>
    </w:p>
    <w:p w14:paraId="228A06E3" w14:textId="77777777" w:rsidR="00AB64D3" w:rsidRPr="00456B4A" w:rsidRDefault="00AB64D3" w:rsidP="00456B4A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456B4A">
        <w:rPr>
          <w:rFonts w:asciiTheme="minorHAnsi" w:hAnsiTheme="minorHAnsi" w:cstheme="minorHAnsi"/>
          <w:color w:val="auto"/>
        </w:rPr>
        <w:t xml:space="preserve">Se cumplirá con la norma europea EN 45545:2013 categoría HL2. </w:t>
      </w:r>
    </w:p>
    <w:p w14:paraId="24370470" w14:textId="77777777" w:rsidR="00AB64D3" w:rsidRPr="00456B4A" w:rsidRDefault="00AB64D3" w:rsidP="00456B4A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456B4A">
        <w:rPr>
          <w:rFonts w:asciiTheme="minorHAnsi" w:hAnsiTheme="minorHAnsi" w:cstheme="minorHAnsi"/>
          <w:color w:val="auto"/>
        </w:rPr>
        <w:t xml:space="preserve">Los materiales de la pintura se seleccionarán de la forma más eficiente posible frente a la propagación del fuego y la emisión de gases tóxicos de combustión. Igualmente, los materiales se seleccionarán con el fin de reducir la carga de fuego, tasa de propagación del calor (HRR) y la emisión de humos y gases tóxicos. </w:t>
      </w:r>
    </w:p>
    <w:p w14:paraId="6DB20B96" w14:textId="02EF94CA" w:rsidR="00AB64D3" w:rsidRPr="00E4485A" w:rsidRDefault="00AB64D3" w:rsidP="00456B4A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E4485A">
        <w:rPr>
          <w:rFonts w:asciiTheme="minorHAnsi" w:hAnsiTheme="minorHAnsi" w:cstheme="minorHAnsi"/>
          <w:color w:val="auto"/>
        </w:rPr>
        <w:t>Los ensayos se realizarán en laboratorios exteriores acreditado o reconocido por ENAC (o entidad acreditadora nacional correspondiente)</w:t>
      </w:r>
      <w:r w:rsidR="00E4485A" w:rsidRPr="00E4485A">
        <w:rPr>
          <w:rFonts w:asciiTheme="minorHAnsi" w:hAnsiTheme="minorHAnsi" w:cstheme="minorHAnsi"/>
          <w:color w:val="auto"/>
        </w:rPr>
        <w:t>.</w:t>
      </w:r>
    </w:p>
    <w:p w14:paraId="7EDA83D4" w14:textId="2172F1B3" w:rsidR="00AB64D3" w:rsidRPr="00456B4A" w:rsidRDefault="00AB64D3" w:rsidP="00456B4A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456B4A">
        <w:rPr>
          <w:rFonts w:asciiTheme="minorHAnsi" w:hAnsiTheme="minorHAnsi" w:cstheme="minorHAnsi"/>
          <w:color w:val="auto"/>
        </w:rPr>
        <w:t xml:space="preserve">Los certificados se suministrarán </w:t>
      </w:r>
      <w:r w:rsidR="00E4485A">
        <w:rPr>
          <w:rFonts w:asciiTheme="minorHAnsi" w:hAnsiTheme="minorHAnsi" w:cstheme="minorHAnsi"/>
          <w:color w:val="auto"/>
        </w:rPr>
        <w:t xml:space="preserve">catalán, </w:t>
      </w:r>
      <w:r w:rsidR="00E4485A" w:rsidRPr="00456B4A">
        <w:rPr>
          <w:rFonts w:asciiTheme="minorHAnsi" w:hAnsiTheme="minorHAnsi" w:cstheme="minorHAnsi"/>
          <w:color w:val="auto"/>
        </w:rPr>
        <w:t xml:space="preserve">castellano </w:t>
      </w:r>
      <w:r w:rsidR="00E4485A">
        <w:rPr>
          <w:rFonts w:asciiTheme="minorHAnsi" w:hAnsiTheme="minorHAnsi" w:cstheme="minorHAnsi"/>
          <w:color w:val="auto"/>
        </w:rPr>
        <w:t>o</w:t>
      </w:r>
      <w:r w:rsidRPr="00456B4A">
        <w:rPr>
          <w:rFonts w:asciiTheme="minorHAnsi" w:hAnsiTheme="minorHAnsi" w:cstheme="minorHAnsi"/>
          <w:color w:val="auto"/>
        </w:rPr>
        <w:t xml:space="preserve"> inglés</w:t>
      </w:r>
      <w:r w:rsidR="00E4485A">
        <w:rPr>
          <w:rFonts w:asciiTheme="minorHAnsi" w:hAnsiTheme="minorHAnsi" w:cstheme="minorHAnsi"/>
          <w:color w:val="auto"/>
        </w:rPr>
        <w:t xml:space="preserve"> </w:t>
      </w:r>
      <w:r w:rsidRPr="00456B4A">
        <w:rPr>
          <w:rFonts w:asciiTheme="minorHAnsi" w:hAnsiTheme="minorHAnsi" w:cstheme="minorHAnsi"/>
          <w:color w:val="auto"/>
        </w:rPr>
        <w:t>y serán inferiores a 3 años y deberán ser entregado antes de la primera unidad remodelada perteneciente a este pliego.</w:t>
      </w:r>
    </w:p>
    <w:p w14:paraId="200066A3" w14:textId="5430C75B" w:rsidR="00AB64D3" w:rsidRPr="00456B4A" w:rsidRDefault="00F5462F" w:rsidP="00456B4A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La entidad adjudicataria</w:t>
      </w:r>
      <w:r w:rsidR="00AB64D3" w:rsidRPr="00456B4A">
        <w:rPr>
          <w:rFonts w:asciiTheme="minorHAnsi" w:hAnsiTheme="minorHAnsi" w:cstheme="minorHAnsi"/>
          <w:color w:val="auto"/>
        </w:rPr>
        <w:t xml:space="preserve"> será responsable del completo cumplimiento de los requisitos relacionados con el comportamiento al Fuego, incluido el de sus suministradores o subcontratistas.</w:t>
      </w:r>
    </w:p>
    <w:p w14:paraId="4A6E3030" w14:textId="781D17D8" w:rsidR="00AB64D3" w:rsidRPr="00456B4A" w:rsidRDefault="00F5462F" w:rsidP="00456B4A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La entidad adjudicataria</w:t>
      </w:r>
      <w:r w:rsidR="00AB64D3" w:rsidRPr="00456B4A">
        <w:rPr>
          <w:rFonts w:asciiTheme="minorHAnsi" w:hAnsiTheme="minorHAnsi" w:cstheme="minorHAnsi"/>
          <w:color w:val="auto"/>
        </w:rPr>
        <w:t xml:space="preserve"> deberá remitir cualquier documentación adicional, cálculo o información requerida por CAF o FMB para demostrar el cumplimiento con los requisitos de seguridad contra incendios.</w:t>
      </w:r>
    </w:p>
    <w:p w14:paraId="705E40B8" w14:textId="58B975B2" w:rsidR="00610CAE" w:rsidRPr="00285346" w:rsidRDefault="00E4485A" w:rsidP="00285346">
      <w:pPr>
        <w:pStyle w:val="Ttulo1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es-ES" w:eastAsia="ca-ES"/>
        </w:rPr>
      </w:pPr>
      <w:r>
        <w:rPr>
          <w:rFonts w:asciiTheme="minorHAnsi" w:hAnsiTheme="minorHAnsi" w:cstheme="minorHAnsi"/>
          <w:sz w:val="24"/>
          <w:szCs w:val="24"/>
          <w:lang w:val="es-ES" w:eastAsia="ca-ES"/>
        </w:rPr>
        <w:t>6</w:t>
      </w:r>
      <w:r w:rsidR="00610CAE" w:rsidRPr="00285346">
        <w:rPr>
          <w:rFonts w:asciiTheme="minorHAnsi" w:hAnsiTheme="minorHAnsi" w:cstheme="minorHAnsi"/>
          <w:sz w:val="24"/>
          <w:szCs w:val="24"/>
          <w:lang w:val="es-ES" w:eastAsia="ca-ES"/>
        </w:rPr>
        <w:t xml:space="preserve"> CONDICIONES AMBIENTALES </w:t>
      </w:r>
    </w:p>
    <w:p w14:paraId="6AE5D5AB" w14:textId="77777777" w:rsidR="00610CAE" w:rsidRPr="00285346" w:rsidRDefault="00610CAE" w:rsidP="00C0183F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 w:rsidRPr="00285346">
        <w:rPr>
          <w:rFonts w:asciiTheme="minorHAnsi" w:hAnsiTheme="minorHAnsi" w:cstheme="minorHAnsi"/>
          <w:color w:val="auto"/>
        </w:rPr>
        <w:t xml:space="preserve">El sistema de pintura debe ser el adecuado para temperaturas exteriores entre 50ºC y –20ºC. En este rango de temperaturas, el sistema de pintura no debe mostrar disminución alguna de sus prestaciones. </w:t>
      </w:r>
    </w:p>
    <w:p w14:paraId="423BEBB5" w14:textId="3968AE7D" w:rsidR="00610CAE" w:rsidRPr="00285346" w:rsidRDefault="00E4485A" w:rsidP="00285346">
      <w:pPr>
        <w:pStyle w:val="Ttulo1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es-ES" w:eastAsia="ca-ES"/>
        </w:rPr>
      </w:pPr>
      <w:r>
        <w:rPr>
          <w:rFonts w:asciiTheme="minorHAnsi" w:hAnsiTheme="minorHAnsi" w:cstheme="minorHAnsi"/>
          <w:sz w:val="24"/>
          <w:szCs w:val="24"/>
          <w:lang w:val="es-ES" w:eastAsia="ca-ES"/>
        </w:rPr>
        <w:t>7</w:t>
      </w:r>
      <w:r w:rsidR="00610CAE" w:rsidRPr="00285346">
        <w:rPr>
          <w:rFonts w:asciiTheme="minorHAnsi" w:hAnsiTheme="minorHAnsi" w:cstheme="minorHAnsi"/>
          <w:sz w:val="24"/>
          <w:szCs w:val="24"/>
          <w:lang w:val="es-ES" w:eastAsia="ca-ES"/>
        </w:rPr>
        <w:t xml:space="preserve"> GARANTÍA </w:t>
      </w:r>
    </w:p>
    <w:p w14:paraId="69F62558" w14:textId="2867CD3C" w:rsidR="00610CAE" w:rsidRPr="00285346" w:rsidRDefault="00F5462F" w:rsidP="00C0183F">
      <w:pPr>
        <w:pStyle w:val="Default"/>
        <w:spacing w:before="120" w:after="120" w:line="276" w:lineRule="auto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La entidad adjudicataria</w:t>
      </w:r>
      <w:r w:rsidR="00736BEC" w:rsidRPr="00285346">
        <w:rPr>
          <w:rFonts w:asciiTheme="minorHAnsi" w:hAnsiTheme="minorHAnsi" w:cstheme="minorHAnsi"/>
          <w:color w:val="auto"/>
        </w:rPr>
        <w:t xml:space="preserve"> </w:t>
      </w:r>
      <w:r w:rsidR="00610CAE" w:rsidRPr="00285346">
        <w:rPr>
          <w:rFonts w:asciiTheme="minorHAnsi" w:hAnsiTheme="minorHAnsi" w:cstheme="minorHAnsi"/>
          <w:color w:val="auto"/>
        </w:rPr>
        <w:t xml:space="preserve">deberá garantizar la durabilidad de los sistemas aplicados, de acuerdo con sus indicaciones, durante un periodo mínimo de 5 años. Al final del periodo de garantía, el estado de oxidación de las superficies exteriores no puede ser mayor que el nivel Ri-3 según la escala europea de grados de corrosión EN ISO 4628-3. </w:t>
      </w:r>
    </w:p>
    <w:p w14:paraId="7DE88177" w14:textId="3A853EAF" w:rsidR="00610CAE" w:rsidRPr="00C0183F" w:rsidRDefault="00610CAE" w:rsidP="00C0183F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lang w:val="es-ES"/>
        </w:rPr>
      </w:pPr>
    </w:p>
    <w:p w14:paraId="3A1CB578" w14:textId="77777777" w:rsidR="00285346" w:rsidRDefault="00285346">
      <w:pPr>
        <w:rPr>
          <w:rFonts w:asciiTheme="minorHAnsi" w:hAnsiTheme="minorHAnsi" w:cstheme="minorHAnsi"/>
          <w:b/>
          <w:bCs/>
          <w:kern w:val="32"/>
          <w:lang w:val="es-ES" w:eastAsia="ca-ES"/>
        </w:rPr>
      </w:pPr>
      <w:r>
        <w:rPr>
          <w:rFonts w:asciiTheme="minorHAnsi" w:hAnsiTheme="minorHAnsi" w:cstheme="minorHAnsi"/>
          <w:lang w:val="es-ES" w:eastAsia="ca-ES"/>
        </w:rPr>
        <w:br w:type="page"/>
      </w:r>
    </w:p>
    <w:p w14:paraId="67340BFE" w14:textId="621B1083" w:rsidR="002C590F" w:rsidRDefault="002C590F" w:rsidP="00285346">
      <w:pPr>
        <w:pStyle w:val="Ttulo1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es-ES" w:eastAsia="ca-ES"/>
        </w:rPr>
      </w:pPr>
      <w:r w:rsidRPr="00285346">
        <w:rPr>
          <w:rFonts w:asciiTheme="minorHAnsi" w:hAnsiTheme="minorHAnsi" w:cstheme="minorHAnsi"/>
          <w:sz w:val="24"/>
          <w:szCs w:val="24"/>
          <w:lang w:val="es-ES" w:eastAsia="ca-ES"/>
        </w:rPr>
        <w:lastRenderedPageBreak/>
        <w:t xml:space="preserve">ANEXO I. ZONAS PINTADO EXTERIOR NO VINILADAS </w:t>
      </w:r>
    </w:p>
    <w:p w14:paraId="5857449B" w14:textId="77777777" w:rsidR="00285346" w:rsidRDefault="00285346" w:rsidP="00285346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p w14:paraId="56DB771D" w14:textId="77777777" w:rsidR="00285346" w:rsidRDefault="00285346" w:rsidP="00285346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p w14:paraId="359DDFD1" w14:textId="26EFC168" w:rsidR="002C590F" w:rsidRDefault="002C590F" w:rsidP="00285346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  <w:r w:rsidRPr="00C0183F">
        <w:rPr>
          <w:rFonts w:asciiTheme="minorHAnsi" w:hAnsiTheme="minorHAnsi" w:cstheme="minorHAnsi"/>
          <w:noProof/>
          <w:lang w:val="es-ES"/>
        </w:rPr>
        <w:drawing>
          <wp:inline distT="0" distB="0" distL="0" distR="0" wp14:anchorId="7A7BCE75" wp14:editId="0528E0DB">
            <wp:extent cx="5663565" cy="2755900"/>
            <wp:effectExtent l="0" t="0" r="0" b="635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3565" cy="275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5BF88" w14:textId="55A1A86F" w:rsidR="00285346" w:rsidRDefault="00285346" w:rsidP="00285346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p w14:paraId="35C796F9" w14:textId="44F79078" w:rsidR="00285346" w:rsidRDefault="00285346" w:rsidP="00285346">
      <w:pPr>
        <w:spacing w:line="276" w:lineRule="auto"/>
        <w:jc w:val="both"/>
        <w:rPr>
          <w:rFonts w:asciiTheme="minorHAnsi" w:hAnsiTheme="minorHAnsi" w:cstheme="minorHAnsi"/>
          <w:lang w:val="es-ES"/>
        </w:rPr>
      </w:pPr>
    </w:p>
    <w:p w14:paraId="56315B13" w14:textId="4D5C9CAD" w:rsidR="00C3005F" w:rsidRPr="00C0183F" w:rsidRDefault="00C3005F" w:rsidP="00285346">
      <w:p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lang w:val="es-ES"/>
        </w:rPr>
      </w:pPr>
    </w:p>
    <w:sectPr w:rsidR="00C3005F" w:rsidRPr="00C0183F" w:rsidSect="002974C9">
      <w:headerReference w:type="default" r:id="rId13"/>
      <w:footerReference w:type="default" r:id="rId14"/>
      <w:pgSz w:w="11906" w:h="16838"/>
      <w:pgMar w:top="1417" w:right="1286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DF054A" w14:textId="77777777" w:rsidR="00884BD8" w:rsidRDefault="00884BD8">
      <w:r>
        <w:separator/>
      </w:r>
    </w:p>
  </w:endnote>
  <w:endnote w:type="continuationSeparator" w:id="0">
    <w:p w14:paraId="3CC4F6AE" w14:textId="77777777" w:rsidR="00884BD8" w:rsidRDefault="00884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Ne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1)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366"/>
      <w:gridCol w:w="1543"/>
    </w:tblGrid>
    <w:tr w:rsidR="008A04AE" w14:paraId="43DA4EED" w14:textId="77777777" w:rsidTr="008A04AE">
      <w:tc>
        <w:tcPr>
          <w:tcW w:w="7366" w:type="dxa"/>
        </w:tcPr>
        <w:p w14:paraId="7E1998CD" w14:textId="1AE37D86" w:rsidR="008A04AE" w:rsidRPr="008A04AE" w:rsidRDefault="008A04AE" w:rsidP="008A04AE">
          <w:pPr>
            <w:pStyle w:val="Piedepgina"/>
            <w:jc w:val="both"/>
            <w:rPr>
              <w:rFonts w:asciiTheme="minorHAnsi" w:hAnsiTheme="minorHAnsi" w:cstheme="minorHAnsi"/>
              <w:sz w:val="12"/>
              <w:szCs w:val="12"/>
            </w:rPr>
          </w:pPr>
          <w:r w:rsidRPr="008A04AE">
            <w:rPr>
              <w:rFonts w:asciiTheme="minorHAnsi" w:hAnsiTheme="minorHAnsi" w:cstheme="minorHAnsi"/>
              <w:sz w:val="12"/>
              <w:szCs w:val="12"/>
            </w:rPr>
            <w:t xml:space="preserve">Aquest document és propietat de Ferrocarril Metropolità de Barcelona, SA i no pot ser reproduït o divulgat sense prèvia autorització./ Este documento es propiedad de Ferrocarril Metropolità de Barcelona, S.A. y no puede ser reproducido o divulgado sin previa autorización. </w:t>
          </w:r>
        </w:p>
      </w:tc>
      <w:tc>
        <w:tcPr>
          <w:tcW w:w="1543" w:type="dxa"/>
          <w:shd w:val="clear" w:color="auto" w:fill="FF0000"/>
        </w:tcPr>
        <w:p w14:paraId="3707DDF2" w14:textId="5DFBAB32" w:rsidR="008A04AE" w:rsidRDefault="008A04AE" w:rsidP="008A04AE">
          <w:pPr>
            <w:pStyle w:val="Piedepgina"/>
            <w:jc w:val="both"/>
          </w:pPr>
          <w:r w:rsidRPr="008A04AE">
            <w:rPr>
              <w:rFonts w:ascii="Calibri" w:hAnsi="Calibri"/>
              <w:color w:val="FFFFFF" w:themeColor="background1"/>
              <w:sz w:val="22"/>
              <w:szCs w:val="22"/>
              <w:lang w:val="es-ES"/>
            </w:rPr>
            <w:t>Página</w:t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t xml:space="preserve"> </w:t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fldChar w:fldCharType="begin"/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instrText xml:space="preserve"> PAGE </w:instrText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fldChar w:fldCharType="separate"/>
          </w:r>
          <w:r w:rsidR="00E4485A">
            <w:rPr>
              <w:rFonts w:ascii="Calibri" w:hAnsi="Calibri"/>
              <w:noProof/>
              <w:color w:val="FFFFFF" w:themeColor="background1"/>
              <w:sz w:val="22"/>
              <w:szCs w:val="22"/>
            </w:rPr>
            <w:t>1</w:t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fldChar w:fldCharType="end"/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t xml:space="preserve"> de </w:t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fldChar w:fldCharType="begin"/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instrText xml:space="preserve"> NUMPAGES </w:instrText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fldChar w:fldCharType="separate"/>
          </w:r>
          <w:r w:rsidR="00E4485A">
            <w:rPr>
              <w:rFonts w:ascii="Calibri" w:hAnsi="Calibri"/>
              <w:noProof/>
              <w:color w:val="FFFFFF" w:themeColor="background1"/>
              <w:sz w:val="22"/>
              <w:szCs w:val="22"/>
            </w:rPr>
            <w:t>9</w:t>
          </w:r>
          <w:r w:rsidRPr="008A04AE">
            <w:rPr>
              <w:rFonts w:ascii="Calibri" w:hAnsi="Calibri"/>
              <w:color w:val="FFFFFF" w:themeColor="background1"/>
              <w:sz w:val="22"/>
              <w:szCs w:val="22"/>
            </w:rPr>
            <w:fldChar w:fldCharType="end"/>
          </w:r>
        </w:p>
      </w:tc>
    </w:tr>
  </w:tbl>
  <w:p w14:paraId="0C3F4226" w14:textId="107EC8EB" w:rsidR="00884BD8" w:rsidRPr="008A04AE" w:rsidRDefault="00884BD8" w:rsidP="008A04A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8C955" w14:textId="77777777" w:rsidR="00884BD8" w:rsidRDefault="00884BD8">
      <w:r>
        <w:separator/>
      </w:r>
    </w:p>
  </w:footnote>
  <w:footnote w:type="continuationSeparator" w:id="0">
    <w:p w14:paraId="19B7C71F" w14:textId="77777777" w:rsidR="00884BD8" w:rsidRDefault="00884B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01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63"/>
      <w:gridCol w:w="6738"/>
    </w:tblGrid>
    <w:tr w:rsidR="00884BD8" w:rsidRPr="00F66C72" w14:paraId="67C181BE" w14:textId="77777777" w:rsidTr="00A6231A">
      <w:trPr>
        <w:trHeight w:val="699"/>
      </w:trPr>
      <w:tc>
        <w:tcPr>
          <w:tcW w:w="2263" w:type="dxa"/>
        </w:tcPr>
        <w:p w14:paraId="67EC372E" w14:textId="2E7DAAD8" w:rsidR="00884BD8" w:rsidRPr="00F66C72" w:rsidRDefault="00884BD8" w:rsidP="008A04AE">
          <w:pPr>
            <w:jc w:val="center"/>
            <w:rPr>
              <w:lang w:val="es-ES"/>
            </w:rPr>
          </w:pPr>
          <w:r>
            <w:rPr>
              <w:noProof/>
              <w:lang w:val="es-ES"/>
            </w:rPr>
            <w:drawing>
              <wp:anchor distT="0" distB="0" distL="114300" distR="114300" simplePos="0" relativeHeight="251658240" behindDoc="0" locked="0" layoutInCell="1" allowOverlap="1" wp14:anchorId="4B5C1E2D" wp14:editId="3A8DD0BB">
                <wp:simplePos x="0" y="0"/>
                <wp:positionH relativeFrom="column">
                  <wp:posOffset>21590</wp:posOffset>
                </wp:positionH>
                <wp:positionV relativeFrom="paragraph">
                  <wp:posOffset>71120</wp:posOffset>
                </wp:positionV>
                <wp:extent cx="1301750" cy="368935"/>
                <wp:effectExtent l="0" t="0" r="0" b="0"/>
                <wp:wrapNone/>
                <wp:docPr id="2" name="Imatge 1" descr="logo_tmb_metro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tmb_metro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1750" cy="368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38" w:type="dxa"/>
        </w:tcPr>
        <w:p w14:paraId="19224D39" w14:textId="77777777" w:rsidR="008A04AE" w:rsidRDefault="008A04AE" w:rsidP="008A04AE">
          <w:pPr>
            <w:spacing w:line="240" w:lineRule="atLeast"/>
            <w:jc w:val="center"/>
            <w:rPr>
              <w:rFonts w:ascii="Calibri" w:hAnsi="Calibri"/>
              <w:b/>
              <w:sz w:val="20"/>
              <w:szCs w:val="20"/>
              <w:lang w:val="es-ES"/>
            </w:rPr>
          </w:pPr>
        </w:p>
        <w:p w14:paraId="6806CBB3" w14:textId="6FAB15B6" w:rsidR="00884BD8" w:rsidRPr="001E43ED" w:rsidRDefault="008A04AE" w:rsidP="001E43ED">
          <w:pPr>
            <w:pStyle w:val="Default"/>
            <w:rPr>
              <w:rFonts w:asciiTheme="minorHAnsi" w:hAnsiTheme="minorHAnsi" w:cstheme="minorHAnsi"/>
              <w:b/>
              <w:sz w:val="20"/>
              <w:szCs w:val="20"/>
            </w:rPr>
          </w:pPr>
          <w:r w:rsidRPr="00A6231A">
            <w:rPr>
              <w:rFonts w:ascii="Calibri" w:hAnsi="Calibri"/>
              <w:b/>
              <w:szCs w:val="20"/>
            </w:rPr>
            <w:t xml:space="preserve">ANEXO </w:t>
          </w:r>
          <w:r w:rsidR="005B3F1C">
            <w:rPr>
              <w:rFonts w:ascii="Calibri" w:hAnsi="Calibri"/>
              <w:b/>
              <w:szCs w:val="20"/>
            </w:rPr>
            <w:t>E</w:t>
          </w:r>
          <w:r w:rsidRPr="00A6231A">
            <w:rPr>
              <w:rFonts w:ascii="Calibri" w:hAnsi="Calibri"/>
              <w:b/>
              <w:szCs w:val="20"/>
            </w:rPr>
            <w:t xml:space="preserve">: </w:t>
          </w:r>
          <w:r w:rsidR="001E43ED" w:rsidRPr="001E43ED">
            <w:rPr>
              <w:rFonts w:asciiTheme="minorHAnsi" w:hAnsiTheme="minorHAnsi" w:cstheme="minorHAnsi"/>
              <w:szCs w:val="28"/>
              <w:lang w:eastAsia="ca-ES"/>
            </w:rPr>
            <w:t>ESPECIFICACIÓN TÉCNICA PROCESO DE PINTADO</w:t>
          </w:r>
        </w:p>
      </w:tc>
    </w:tr>
  </w:tbl>
  <w:p w14:paraId="059B4F90" w14:textId="77777777" w:rsidR="00884BD8" w:rsidRDefault="00884BD8" w:rsidP="00B3452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615C7"/>
    <w:multiLevelType w:val="hybridMultilevel"/>
    <w:tmpl w:val="49C2E46A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AF582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CB8304E"/>
    <w:multiLevelType w:val="hybridMultilevel"/>
    <w:tmpl w:val="B038E914"/>
    <w:lvl w:ilvl="0" w:tplc="0C0A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B18F6"/>
    <w:multiLevelType w:val="multilevel"/>
    <w:tmpl w:val="ABA453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3731B45"/>
    <w:multiLevelType w:val="hybridMultilevel"/>
    <w:tmpl w:val="20D0442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0917AB"/>
    <w:multiLevelType w:val="hybridMultilevel"/>
    <w:tmpl w:val="9A38D5DE"/>
    <w:lvl w:ilvl="0" w:tplc="DE14558E">
      <w:start w:val="2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DF77116"/>
    <w:multiLevelType w:val="hybridMultilevel"/>
    <w:tmpl w:val="7662E914"/>
    <w:lvl w:ilvl="0" w:tplc="B738705A">
      <w:start w:val="1"/>
      <w:numFmt w:val="bullet"/>
      <w:lvlText w:val="-"/>
      <w:lvlJc w:val="left"/>
      <w:pPr>
        <w:ind w:left="1068" w:hanging="360"/>
      </w:pPr>
      <w:rPr>
        <w:rFonts w:ascii="HelveticaNeue" w:eastAsia="Times New Roman" w:hAnsi="HelveticaNeue" w:cs="HelveticaNeue" w:hint="default"/>
      </w:rPr>
    </w:lvl>
    <w:lvl w:ilvl="1" w:tplc="0C0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41F35178"/>
    <w:multiLevelType w:val="hybridMultilevel"/>
    <w:tmpl w:val="39A6F51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FD382A"/>
    <w:multiLevelType w:val="hybridMultilevel"/>
    <w:tmpl w:val="F1FAA2AA"/>
    <w:lvl w:ilvl="0" w:tplc="B738705A">
      <w:start w:val="1"/>
      <w:numFmt w:val="bullet"/>
      <w:lvlText w:val="-"/>
      <w:lvlJc w:val="left"/>
      <w:pPr>
        <w:ind w:left="720" w:hanging="360"/>
      </w:pPr>
      <w:rPr>
        <w:rFonts w:ascii="HelveticaNeue" w:eastAsia="Times New Roman" w:hAnsi="HelveticaNeue" w:cs="HelveticaNeu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BC4F47"/>
    <w:multiLevelType w:val="hybridMultilevel"/>
    <w:tmpl w:val="20E6A038"/>
    <w:lvl w:ilvl="0" w:tplc="0C0A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0" w15:restartNumberingAfterBreak="0">
    <w:nsid w:val="63795E0E"/>
    <w:multiLevelType w:val="hybridMultilevel"/>
    <w:tmpl w:val="0E7E485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E51BF"/>
    <w:multiLevelType w:val="hybridMultilevel"/>
    <w:tmpl w:val="8B3883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A66FFD"/>
    <w:multiLevelType w:val="singleLevel"/>
    <w:tmpl w:val="5D2267E2"/>
    <w:lvl w:ilvl="0">
      <w:start w:val="1"/>
      <w:numFmt w:val="decimal"/>
      <w:pStyle w:val="TITULO1"/>
      <w:lvlText w:val="%1.   "/>
      <w:lvlJc w:val="left"/>
      <w:pPr>
        <w:tabs>
          <w:tab w:val="num" w:pos="720"/>
        </w:tabs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4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1"/>
  </w:num>
  <w:num w:numId="2">
    <w:abstractNumId w:val="12"/>
  </w:num>
  <w:num w:numId="3">
    <w:abstractNumId w:val="11"/>
  </w:num>
  <w:num w:numId="4">
    <w:abstractNumId w:val="10"/>
  </w:num>
  <w:num w:numId="5">
    <w:abstractNumId w:val="8"/>
  </w:num>
  <w:num w:numId="6">
    <w:abstractNumId w:val="9"/>
  </w:num>
  <w:num w:numId="7">
    <w:abstractNumId w:val="7"/>
  </w:num>
  <w:num w:numId="8">
    <w:abstractNumId w:val="5"/>
  </w:num>
  <w:num w:numId="9">
    <w:abstractNumId w:val="3"/>
  </w:num>
  <w:num w:numId="10">
    <w:abstractNumId w:val="4"/>
  </w:num>
  <w:num w:numId="11">
    <w:abstractNumId w:val="0"/>
  </w:num>
  <w:num w:numId="12">
    <w:abstractNumId w:val="6"/>
  </w:num>
  <w:num w:numId="13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7A9"/>
    <w:rsid w:val="0000518A"/>
    <w:rsid w:val="00010BEF"/>
    <w:rsid w:val="00012B15"/>
    <w:rsid w:val="00021F9B"/>
    <w:rsid w:val="0004209F"/>
    <w:rsid w:val="00042CD3"/>
    <w:rsid w:val="000451BF"/>
    <w:rsid w:val="0005166B"/>
    <w:rsid w:val="00057E76"/>
    <w:rsid w:val="00066386"/>
    <w:rsid w:val="000812D2"/>
    <w:rsid w:val="00085509"/>
    <w:rsid w:val="00086B47"/>
    <w:rsid w:val="00092902"/>
    <w:rsid w:val="00093104"/>
    <w:rsid w:val="00093501"/>
    <w:rsid w:val="00095C02"/>
    <w:rsid w:val="0009756E"/>
    <w:rsid w:val="000A5E3F"/>
    <w:rsid w:val="000B12B1"/>
    <w:rsid w:val="000B58A9"/>
    <w:rsid w:val="000D3AB3"/>
    <w:rsid w:val="000D67F6"/>
    <w:rsid w:val="000D7569"/>
    <w:rsid w:val="000E0A8F"/>
    <w:rsid w:val="000F0BA1"/>
    <w:rsid w:val="000F2E8B"/>
    <w:rsid w:val="000F31CF"/>
    <w:rsid w:val="000F5818"/>
    <w:rsid w:val="000F6249"/>
    <w:rsid w:val="000F7287"/>
    <w:rsid w:val="001010CA"/>
    <w:rsid w:val="00111A31"/>
    <w:rsid w:val="00114AB3"/>
    <w:rsid w:val="00116249"/>
    <w:rsid w:val="00124911"/>
    <w:rsid w:val="00125161"/>
    <w:rsid w:val="00141F16"/>
    <w:rsid w:val="00144574"/>
    <w:rsid w:val="001532EC"/>
    <w:rsid w:val="0016066A"/>
    <w:rsid w:val="00165583"/>
    <w:rsid w:val="00167BD6"/>
    <w:rsid w:val="00170787"/>
    <w:rsid w:val="00171A89"/>
    <w:rsid w:val="00176968"/>
    <w:rsid w:val="00176A78"/>
    <w:rsid w:val="00181B5C"/>
    <w:rsid w:val="00185BB7"/>
    <w:rsid w:val="00186AB8"/>
    <w:rsid w:val="00187879"/>
    <w:rsid w:val="001936F2"/>
    <w:rsid w:val="001A2769"/>
    <w:rsid w:val="001A318A"/>
    <w:rsid w:val="001A325B"/>
    <w:rsid w:val="001A32AE"/>
    <w:rsid w:val="001A4A76"/>
    <w:rsid w:val="001A666C"/>
    <w:rsid w:val="001B1361"/>
    <w:rsid w:val="001B58A7"/>
    <w:rsid w:val="001C08B4"/>
    <w:rsid w:val="001C17BF"/>
    <w:rsid w:val="001C24D0"/>
    <w:rsid w:val="001D4FC5"/>
    <w:rsid w:val="001D6FAD"/>
    <w:rsid w:val="001E290E"/>
    <w:rsid w:val="001E43ED"/>
    <w:rsid w:val="001E6CF8"/>
    <w:rsid w:val="001F196B"/>
    <w:rsid w:val="00204051"/>
    <w:rsid w:val="0020674C"/>
    <w:rsid w:val="00210711"/>
    <w:rsid w:val="0021255C"/>
    <w:rsid w:val="0021336D"/>
    <w:rsid w:val="00214475"/>
    <w:rsid w:val="002212A3"/>
    <w:rsid w:val="00223A35"/>
    <w:rsid w:val="0022562B"/>
    <w:rsid w:val="0022640C"/>
    <w:rsid w:val="00227D96"/>
    <w:rsid w:val="00231632"/>
    <w:rsid w:val="00232B65"/>
    <w:rsid w:val="00232D0A"/>
    <w:rsid w:val="0023305F"/>
    <w:rsid w:val="00233316"/>
    <w:rsid w:val="00237084"/>
    <w:rsid w:val="0024164C"/>
    <w:rsid w:val="002436BB"/>
    <w:rsid w:val="002505A9"/>
    <w:rsid w:val="00254B8E"/>
    <w:rsid w:val="00272AD9"/>
    <w:rsid w:val="0028332A"/>
    <w:rsid w:val="00285346"/>
    <w:rsid w:val="0028766E"/>
    <w:rsid w:val="00287D0D"/>
    <w:rsid w:val="00291CB6"/>
    <w:rsid w:val="002974C9"/>
    <w:rsid w:val="002A1511"/>
    <w:rsid w:val="002A35FC"/>
    <w:rsid w:val="002A6E74"/>
    <w:rsid w:val="002B5D25"/>
    <w:rsid w:val="002B66B6"/>
    <w:rsid w:val="002B743D"/>
    <w:rsid w:val="002C3C35"/>
    <w:rsid w:val="002C3E87"/>
    <w:rsid w:val="002C590F"/>
    <w:rsid w:val="002C6FF1"/>
    <w:rsid w:val="002D55E9"/>
    <w:rsid w:val="002E44C3"/>
    <w:rsid w:val="002E6CF2"/>
    <w:rsid w:val="002E76C9"/>
    <w:rsid w:val="002F1CF8"/>
    <w:rsid w:val="002F2E9F"/>
    <w:rsid w:val="002F596C"/>
    <w:rsid w:val="00306929"/>
    <w:rsid w:val="00321964"/>
    <w:rsid w:val="003363CC"/>
    <w:rsid w:val="00345EF0"/>
    <w:rsid w:val="00345FC6"/>
    <w:rsid w:val="00355C40"/>
    <w:rsid w:val="00360297"/>
    <w:rsid w:val="003638ED"/>
    <w:rsid w:val="003750DE"/>
    <w:rsid w:val="003762C3"/>
    <w:rsid w:val="00377982"/>
    <w:rsid w:val="0038212A"/>
    <w:rsid w:val="00390F82"/>
    <w:rsid w:val="003965C1"/>
    <w:rsid w:val="00397AB6"/>
    <w:rsid w:val="003A5D3A"/>
    <w:rsid w:val="003B0B54"/>
    <w:rsid w:val="003B398F"/>
    <w:rsid w:val="003B55B3"/>
    <w:rsid w:val="003B5BC6"/>
    <w:rsid w:val="003B6C36"/>
    <w:rsid w:val="003C2175"/>
    <w:rsid w:val="003C3F88"/>
    <w:rsid w:val="003C7CFC"/>
    <w:rsid w:val="003D1702"/>
    <w:rsid w:val="003D224B"/>
    <w:rsid w:val="003D4BAB"/>
    <w:rsid w:val="003E063D"/>
    <w:rsid w:val="003E4F61"/>
    <w:rsid w:val="003E5EA5"/>
    <w:rsid w:val="003E6095"/>
    <w:rsid w:val="003F2FE2"/>
    <w:rsid w:val="003F422E"/>
    <w:rsid w:val="003F4563"/>
    <w:rsid w:val="003F7668"/>
    <w:rsid w:val="003F7923"/>
    <w:rsid w:val="003F7D8B"/>
    <w:rsid w:val="00400811"/>
    <w:rsid w:val="00404EBB"/>
    <w:rsid w:val="00405E5C"/>
    <w:rsid w:val="00410468"/>
    <w:rsid w:val="00410E87"/>
    <w:rsid w:val="00413E93"/>
    <w:rsid w:val="00414B76"/>
    <w:rsid w:val="004176B0"/>
    <w:rsid w:val="00417D3A"/>
    <w:rsid w:val="00430519"/>
    <w:rsid w:val="00434462"/>
    <w:rsid w:val="00437D1A"/>
    <w:rsid w:val="00440F6E"/>
    <w:rsid w:val="00443BB6"/>
    <w:rsid w:val="00447667"/>
    <w:rsid w:val="004524BF"/>
    <w:rsid w:val="004525C1"/>
    <w:rsid w:val="00456B4A"/>
    <w:rsid w:val="00462368"/>
    <w:rsid w:val="00462D8D"/>
    <w:rsid w:val="00470B33"/>
    <w:rsid w:val="00480F6A"/>
    <w:rsid w:val="00481B3D"/>
    <w:rsid w:val="00484413"/>
    <w:rsid w:val="00487083"/>
    <w:rsid w:val="00487356"/>
    <w:rsid w:val="00490C6A"/>
    <w:rsid w:val="00492983"/>
    <w:rsid w:val="004935DC"/>
    <w:rsid w:val="004945D4"/>
    <w:rsid w:val="00497F70"/>
    <w:rsid w:val="004A3016"/>
    <w:rsid w:val="004A324F"/>
    <w:rsid w:val="004A4C09"/>
    <w:rsid w:val="004C6270"/>
    <w:rsid w:val="004D15B8"/>
    <w:rsid w:val="004D1E11"/>
    <w:rsid w:val="00505FD1"/>
    <w:rsid w:val="00506862"/>
    <w:rsid w:val="0052660E"/>
    <w:rsid w:val="00527D65"/>
    <w:rsid w:val="00530380"/>
    <w:rsid w:val="00531692"/>
    <w:rsid w:val="00532D89"/>
    <w:rsid w:val="0053410D"/>
    <w:rsid w:val="00536BD2"/>
    <w:rsid w:val="00537E50"/>
    <w:rsid w:val="0054170E"/>
    <w:rsid w:val="005417FE"/>
    <w:rsid w:val="005435BF"/>
    <w:rsid w:val="00555C79"/>
    <w:rsid w:val="00564E92"/>
    <w:rsid w:val="00573C9C"/>
    <w:rsid w:val="00576DD1"/>
    <w:rsid w:val="00580AA7"/>
    <w:rsid w:val="005831C6"/>
    <w:rsid w:val="00591D91"/>
    <w:rsid w:val="005A332A"/>
    <w:rsid w:val="005A3813"/>
    <w:rsid w:val="005B1910"/>
    <w:rsid w:val="005B349C"/>
    <w:rsid w:val="005B3F1C"/>
    <w:rsid w:val="005B4CC6"/>
    <w:rsid w:val="005C3607"/>
    <w:rsid w:val="005C5925"/>
    <w:rsid w:val="005C6DE7"/>
    <w:rsid w:val="005D0198"/>
    <w:rsid w:val="005D554E"/>
    <w:rsid w:val="005D5DF0"/>
    <w:rsid w:val="005D5F12"/>
    <w:rsid w:val="005D686A"/>
    <w:rsid w:val="005D6AA3"/>
    <w:rsid w:val="005D6CA0"/>
    <w:rsid w:val="005E7496"/>
    <w:rsid w:val="005F29BC"/>
    <w:rsid w:val="005F32FF"/>
    <w:rsid w:val="005F3398"/>
    <w:rsid w:val="005F6B91"/>
    <w:rsid w:val="005F7FEE"/>
    <w:rsid w:val="0060422B"/>
    <w:rsid w:val="006062C8"/>
    <w:rsid w:val="00610677"/>
    <w:rsid w:val="00610CAE"/>
    <w:rsid w:val="0061283C"/>
    <w:rsid w:val="0061797A"/>
    <w:rsid w:val="0062006D"/>
    <w:rsid w:val="00620B58"/>
    <w:rsid w:val="00624CFF"/>
    <w:rsid w:val="00625091"/>
    <w:rsid w:val="0062600F"/>
    <w:rsid w:val="006319BD"/>
    <w:rsid w:val="00636BED"/>
    <w:rsid w:val="00644AD2"/>
    <w:rsid w:val="006460A9"/>
    <w:rsid w:val="00646896"/>
    <w:rsid w:val="00651CAA"/>
    <w:rsid w:val="00652BBD"/>
    <w:rsid w:val="00654C4F"/>
    <w:rsid w:val="006607D4"/>
    <w:rsid w:val="006651ED"/>
    <w:rsid w:val="0066654A"/>
    <w:rsid w:val="006810F8"/>
    <w:rsid w:val="006814BC"/>
    <w:rsid w:val="006819AB"/>
    <w:rsid w:val="006849C3"/>
    <w:rsid w:val="00685491"/>
    <w:rsid w:val="0069060E"/>
    <w:rsid w:val="00690ADF"/>
    <w:rsid w:val="006917F7"/>
    <w:rsid w:val="00693107"/>
    <w:rsid w:val="0069656B"/>
    <w:rsid w:val="006A3757"/>
    <w:rsid w:val="006A6E14"/>
    <w:rsid w:val="006B11E8"/>
    <w:rsid w:val="006B402D"/>
    <w:rsid w:val="006C6042"/>
    <w:rsid w:val="006C655B"/>
    <w:rsid w:val="006C7CA2"/>
    <w:rsid w:val="006D1CB5"/>
    <w:rsid w:val="006D2001"/>
    <w:rsid w:val="006D630B"/>
    <w:rsid w:val="006F347D"/>
    <w:rsid w:val="006F43E5"/>
    <w:rsid w:val="00704264"/>
    <w:rsid w:val="007107FF"/>
    <w:rsid w:val="007149D9"/>
    <w:rsid w:val="00714A96"/>
    <w:rsid w:val="007225D9"/>
    <w:rsid w:val="00722ED9"/>
    <w:rsid w:val="00724F79"/>
    <w:rsid w:val="00725A51"/>
    <w:rsid w:val="00725C14"/>
    <w:rsid w:val="00726F88"/>
    <w:rsid w:val="00734B12"/>
    <w:rsid w:val="00736BEC"/>
    <w:rsid w:val="00737F38"/>
    <w:rsid w:val="00760BB7"/>
    <w:rsid w:val="00762A34"/>
    <w:rsid w:val="00765266"/>
    <w:rsid w:val="007717A9"/>
    <w:rsid w:val="0077204A"/>
    <w:rsid w:val="00782EA2"/>
    <w:rsid w:val="00794239"/>
    <w:rsid w:val="007949BE"/>
    <w:rsid w:val="00795C99"/>
    <w:rsid w:val="007973A3"/>
    <w:rsid w:val="007A09F6"/>
    <w:rsid w:val="007A564E"/>
    <w:rsid w:val="007B2311"/>
    <w:rsid w:val="007B2BCC"/>
    <w:rsid w:val="007C36B3"/>
    <w:rsid w:val="007C646D"/>
    <w:rsid w:val="007D1E41"/>
    <w:rsid w:val="007D5B67"/>
    <w:rsid w:val="007D7795"/>
    <w:rsid w:val="007E35C7"/>
    <w:rsid w:val="007F3B10"/>
    <w:rsid w:val="007F719B"/>
    <w:rsid w:val="00812A29"/>
    <w:rsid w:val="008149DE"/>
    <w:rsid w:val="00815E07"/>
    <w:rsid w:val="00816666"/>
    <w:rsid w:val="00821B7E"/>
    <w:rsid w:val="00825824"/>
    <w:rsid w:val="008273E5"/>
    <w:rsid w:val="00827C2F"/>
    <w:rsid w:val="00830B2D"/>
    <w:rsid w:val="00832F0D"/>
    <w:rsid w:val="0084763F"/>
    <w:rsid w:val="00850332"/>
    <w:rsid w:val="00852040"/>
    <w:rsid w:val="00861ED5"/>
    <w:rsid w:val="00866519"/>
    <w:rsid w:val="008705F6"/>
    <w:rsid w:val="00877BEC"/>
    <w:rsid w:val="00880141"/>
    <w:rsid w:val="008811B5"/>
    <w:rsid w:val="00881553"/>
    <w:rsid w:val="00884BD8"/>
    <w:rsid w:val="008876C2"/>
    <w:rsid w:val="00896D45"/>
    <w:rsid w:val="008A04AE"/>
    <w:rsid w:val="008A6AB3"/>
    <w:rsid w:val="008B0A36"/>
    <w:rsid w:val="008B3B35"/>
    <w:rsid w:val="008C1EBF"/>
    <w:rsid w:val="008C3AA7"/>
    <w:rsid w:val="008D123B"/>
    <w:rsid w:val="008D136B"/>
    <w:rsid w:val="008D1FA3"/>
    <w:rsid w:val="008D340A"/>
    <w:rsid w:val="008E0C2F"/>
    <w:rsid w:val="008E4CA6"/>
    <w:rsid w:val="008F0CE1"/>
    <w:rsid w:val="008F3EE9"/>
    <w:rsid w:val="00904F89"/>
    <w:rsid w:val="009107E5"/>
    <w:rsid w:val="00910A3D"/>
    <w:rsid w:val="00911671"/>
    <w:rsid w:val="00911947"/>
    <w:rsid w:val="009121C8"/>
    <w:rsid w:val="00917E49"/>
    <w:rsid w:val="009234EB"/>
    <w:rsid w:val="00923993"/>
    <w:rsid w:val="009254C8"/>
    <w:rsid w:val="009262F2"/>
    <w:rsid w:val="009264EF"/>
    <w:rsid w:val="00941ACE"/>
    <w:rsid w:val="00945E60"/>
    <w:rsid w:val="00957FE3"/>
    <w:rsid w:val="00967B6F"/>
    <w:rsid w:val="009744B9"/>
    <w:rsid w:val="009811C7"/>
    <w:rsid w:val="00992923"/>
    <w:rsid w:val="00993250"/>
    <w:rsid w:val="00993642"/>
    <w:rsid w:val="00995565"/>
    <w:rsid w:val="009B0166"/>
    <w:rsid w:val="009B352D"/>
    <w:rsid w:val="009B4C29"/>
    <w:rsid w:val="009B72CA"/>
    <w:rsid w:val="009C1B01"/>
    <w:rsid w:val="009C2F56"/>
    <w:rsid w:val="009C7398"/>
    <w:rsid w:val="009D7023"/>
    <w:rsid w:val="009E0AF0"/>
    <w:rsid w:val="009E22AF"/>
    <w:rsid w:val="009E2EDD"/>
    <w:rsid w:val="009E4CC8"/>
    <w:rsid w:val="009F68CA"/>
    <w:rsid w:val="00A01FB6"/>
    <w:rsid w:val="00A06D5B"/>
    <w:rsid w:val="00A11714"/>
    <w:rsid w:val="00A151F8"/>
    <w:rsid w:val="00A21267"/>
    <w:rsid w:val="00A24233"/>
    <w:rsid w:val="00A247DF"/>
    <w:rsid w:val="00A268CA"/>
    <w:rsid w:val="00A276EF"/>
    <w:rsid w:val="00A31D8F"/>
    <w:rsid w:val="00A33555"/>
    <w:rsid w:val="00A33DA1"/>
    <w:rsid w:val="00A40FB5"/>
    <w:rsid w:val="00A42CBE"/>
    <w:rsid w:val="00A43045"/>
    <w:rsid w:val="00A43B04"/>
    <w:rsid w:val="00A515E9"/>
    <w:rsid w:val="00A6231A"/>
    <w:rsid w:val="00A640B7"/>
    <w:rsid w:val="00A668DE"/>
    <w:rsid w:val="00A70143"/>
    <w:rsid w:val="00A740FB"/>
    <w:rsid w:val="00A7535B"/>
    <w:rsid w:val="00A76269"/>
    <w:rsid w:val="00A77B3E"/>
    <w:rsid w:val="00A81E9B"/>
    <w:rsid w:val="00A84020"/>
    <w:rsid w:val="00AA472F"/>
    <w:rsid w:val="00AA693F"/>
    <w:rsid w:val="00AA79AA"/>
    <w:rsid w:val="00AB06AF"/>
    <w:rsid w:val="00AB2061"/>
    <w:rsid w:val="00AB38EE"/>
    <w:rsid w:val="00AB64D3"/>
    <w:rsid w:val="00AC4A64"/>
    <w:rsid w:val="00AC4BE7"/>
    <w:rsid w:val="00AD1978"/>
    <w:rsid w:val="00AD2659"/>
    <w:rsid w:val="00AE5AFB"/>
    <w:rsid w:val="00AF2BDB"/>
    <w:rsid w:val="00AF76B6"/>
    <w:rsid w:val="00B0094F"/>
    <w:rsid w:val="00B06446"/>
    <w:rsid w:val="00B06688"/>
    <w:rsid w:val="00B119DA"/>
    <w:rsid w:val="00B131A2"/>
    <w:rsid w:val="00B14DD4"/>
    <w:rsid w:val="00B16BD7"/>
    <w:rsid w:val="00B2300D"/>
    <w:rsid w:val="00B34527"/>
    <w:rsid w:val="00B35D7B"/>
    <w:rsid w:val="00B4507E"/>
    <w:rsid w:val="00B55B35"/>
    <w:rsid w:val="00B6116F"/>
    <w:rsid w:val="00B62D58"/>
    <w:rsid w:val="00B70419"/>
    <w:rsid w:val="00B74886"/>
    <w:rsid w:val="00B80651"/>
    <w:rsid w:val="00B80C38"/>
    <w:rsid w:val="00B92DC1"/>
    <w:rsid w:val="00B96634"/>
    <w:rsid w:val="00BA46E7"/>
    <w:rsid w:val="00BA527A"/>
    <w:rsid w:val="00BA5D47"/>
    <w:rsid w:val="00BA6C4D"/>
    <w:rsid w:val="00BA71CE"/>
    <w:rsid w:val="00BB32B4"/>
    <w:rsid w:val="00BB41ED"/>
    <w:rsid w:val="00BC1B09"/>
    <w:rsid w:val="00BC24D9"/>
    <w:rsid w:val="00BC75F2"/>
    <w:rsid w:val="00BC7725"/>
    <w:rsid w:val="00BD5EF7"/>
    <w:rsid w:val="00BE0892"/>
    <w:rsid w:val="00BE0CB6"/>
    <w:rsid w:val="00BF35AE"/>
    <w:rsid w:val="00BF3CC9"/>
    <w:rsid w:val="00C0183F"/>
    <w:rsid w:val="00C0775C"/>
    <w:rsid w:val="00C221FB"/>
    <w:rsid w:val="00C22ECB"/>
    <w:rsid w:val="00C251D8"/>
    <w:rsid w:val="00C2543F"/>
    <w:rsid w:val="00C25FC6"/>
    <w:rsid w:val="00C26D90"/>
    <w:rsid w:val="00C3005F"/>
    <w:rsid w:val="00C30FF9"/>
    <w:rsid w:val="00C32FAD"/>
    <w:rsid w:val="00C347C8"/>
    <w:rsid w:val="00C41599"/>
    <w:rsid w:val="00C4615E"/>
    <w:rsid w:val="00C54BAF"/>
    <w:rsid w:val="00C662B9"/>
    <w:rsid w:val="00C71677"/>
    <w:rsid w:val="00C8021C"/>
    <w:rsid w:val="00C8427E"/>
    <w:rsid w:val="00C84502"/>
    <w:rsid w:val="00C87FF1"/>
    <w:rsid w:val="00C92097"/>
    <w:rsid w:val="00C9289D"/>
    <w:rsid w:val="00C942CD"/>
    <w:rsid w:val="00CA3375"/>
    <w:rsid w:val="00CA4E91"/>
    <w:rsid w:val="00CA62D0"/>
    <w:rsid w:val="00CC115B"/>
    <w:rsid w:val="00CC14E3"/>
    <w:rsid w:val="00CC1A95"/>
    <w:rsid w:val="00CC4297"/>
    <w:rsid w:val="00CC57F4"/>
    <w:rsid w:val="00CC65E7"/>
    <w:rsid w:val="00CD098F"/>
    <w:rsid w:val="00CD0BAC"/>
    <w:rsid w:val="00CD4141"/>
    <w:rsid w:val="00CE646D"/>
    <w:rsid w:val="00CF4168"/>
    <w:rsid w:val="00CF5F9F"/>
    <w:rsid w:val="00D01A87"/>
    <w:rsid w:val="00D1395C"/>
    <w:rsid w:val="00D3136E"/>
    <w:rsid w:val="00D34F73"/>
    <w:rsid w:val="00D3697D"/>
    <w:rsid w:val="00D43FB5"/>
    <w:rsid w:val="00D459AE"/>
    <w:rsid w:val="00D46790"/>
    <w:rsid w:val="00D5451C"/>
    <w:rsid w:val="00D6436B"/>
    <w:rsid w:val="00D6720B"/>
    <w:rsid w:val="00D723A7"/>
    <w:rsid w:val="00D77661"/>
    <w:rsid w:val="00D77E95"/>
    <w:rsid w:val="00D77F85"/>
    <w:rsid w:val="00D81979"/>
    <w:rsid w:val="00D9206D"/>
    <w:rsid w:val="00D933DE"/>
    <w:rsid w:val="00D97778"/>
    <w:rsid w:val="00DA4004"/>
    <w:rsid w:val="00DA74F1"/>
    <w:rsid w:val="00DB6AC4"/>
    <w:rsid w:val="00DB794A"/>
    <w:rsid w:val="00DC3092"/>
    <w:rsid w:val="00DC74C1"/>
    <w:rsid w:val="00DE2522"/>
    <w:rsid w:val="00DE40A4"/>
    <w:rsid w:val="00DF75AD"/>
    <w:rsid w:val="00E01B70"/>
    <w:rsid w:val="00E03AE8"/>
    <w:rsid w:val="00E075B8"/>
    <w:rsid w:val="00E15CB9"/>
    <w:rsid w:val="00E25C94"/>
    <w:rsid w:val="00E2779E"/>
    <w:rsid w:val="00E30FF6"/>
    <w:rsid w:val="00E34165"/>
    <w:rsid w:val="00E36499"/>
    <w:rsid w:val="00E36702"/>
    <w:rsid w:val="00E36799"/>
    <w:rsid w:val="00E40F59"/>
    <w:rsid w:val="00E41E4A"/>
    <w:rsid w:val="00E420F9"/>
    <w:rsid w:val="00E4485A"/>
    <w:rsid w:val="00E50F34"/>
    <w:rsid w:val="00E52E6A"/>
    <w:rsid w:val="00E568EC"/>
    <w:rsid w:val="00E63822"/>
    <w:rsid w:val="00E660ED"/>
    <w:rsid w:val="00E715B2"/>
    <w:rsid w:val="00E71C42"/>
    <w:rsid w:val="00E74203"/>
    <w:rsid w:val="00E77068"/>
    <w:rsid w:val="00E8028B"/>
    <w:rsid w:val="00E81864"/>
    <w:rsid w:val="00E81B21"/>
    <w:rsid w:val="00E86D90"/>
    <w:rsid w:val="00E919E0"/>
    <w:rsid w:val="00E95978"/>
    <w:rsid w:val="00EA288A"/>
    <w:rsid w:val="00EB297B"/>
    <w:rsid w:val="00EB509B"/>
    <w:rsid w:val="00EB6555"/>
    <w:rsid w:val="00EC30C0"/>
    <w:rsid w:val="00EC55B2"/>
    <w:rsid w:val="00ED06A5"/>
    <w:rsid w:val="00ED079A"/>
    <w:rsid w:val="00ED7C2F"/>
    <w:rsid w:val="00EE1DDE"/>
    <w:rsid w:val="00EE2040"/>
    <w:rsid w:val="00EE253E"/>
    <w:rsid w:val="00EE3A68"/>
    <w:rsid w:val="00EE56C2"/>
    <w:rsid w:val="00EE5914"/>
    <w:rsid w:val="00EE5E9B"/>
    <w:rsid w:val="00EE5F6C"/>
    <w:rsid w:val="00EE6753"/>
    <w:rsid w:val="00EF2D36"/>
    <w:rsid w:val="00EF3104"/>
    <w:rsid w:val="00EF7E4C"/>
    <w:rsid w:val="00F00C49"/>
    <w:rsid w:val="00F07B30"/>
    <w:rsid w:val="00F14BDD"/>
    <w:rsid w:val="00F27CF9"/>
    <w:rsid w:val="00F30C66"/>
    <w:rsid w:val="00F3446A"/>
    <w:rsid w:val="00F357CA"/>
    <w:rsid w:val="00F37AE2"/>
    <w:rsid w:val="00F44F14"/>
    <w:rsid w:val="00F46129"/>
    <w:rsid w:val="00F47D9A"/>
    <w:rsid w:val="00F501FC"/>
    <w:rsid w:val="00F5462F"/>
    <w:rsid w:val="00F577C6"/>
    <w:rsid w:val="00F57DA9"/>
    <w:rsid w:val="00F61B7F"/>
    <w:rsid w:val="00F64D34"/>
    <w:rsid w:val="00F66C72"/>
    <w:rsid w:val="00F66CD5"/>
    <w:rsid w:val="00F66F70"/>
    <w:rsid w:val="00F67451"/>
    <w:rsid w:val="00F70C69"/>
    <w:rsid w:val="00F76C54"/>
    <w:rsid w:val="00F8770F"/>
    <w:rsid w:val="00F9119F"/>
    <w:rsid w:val="00F91A36"/>
    <w:rsid w:val="00F9633E"/>
    <w:rsid w:val="00FA06E8"/>
    <w:rsid w:val="00FA3DD2"/>
    <w:rsid w:val="00FB38F4"/>
    <w:rsid w:val="00FC1182"/>
    <w:rsid w:val="00FC1616"/>
    <w:rsid w:val="00FD1E30"/>
    <w:rsid w:val="00FD77D1"/>
    <w:rsid w:val="00FE7DD2"/>
    <w:rsid w:val="00FF0914"/>
    <w:rsid w:val="00FF26BA"/>
    <w:rsid w:val="00FF2CE0"/>
    <w:rsid w:val="00FF51F9"/>
    <w:rsid w:val="00FF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A63DBC9"/>
  <w15:docId w15:val="{AE8F96DB-2AF4-4859-9EFD-6111D9EE5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A24233"/>
    <w:rPr>
      <w:sz w:val="24"/>
      <w:szCs w:val="24"/>
      <w:lang w:eastAsia="es-ES"/>
    </w:rPr>
  </w:style>
  <w:style w:type="paragraph" w:styleId="Ttulo1">
    <w:name w:val="heading 1"/>
    <w:aliases w:val="TÍTULO 1 A UTILIZAR EN PLIEGO DE CONDICIONES"/>
    <w:basedOn w:val="Normal"/>
    <w:next w:val="Normal"/>
    <w:link w:val="Ttulo1Car"/>
    <w:qFormat/>
    <w:rsid w:val="002133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rsid w:val="00213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rsid w:val="00624CF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5A332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rsid w:val="00233316"/>
    <w:pPr>
      <w:jc w:val="center"/>
    </w:pPr>
    <w:rPr>
      <w:rFonts w:ascii="Arial" w:hAnsi="Arial"/>
      <w:b/>
      <w:sz w:val="28"/>
      <w:szCs w:val="20"/>
      <w:u w:val="single"/>
      <w:lang w:val="es-ES"/>
    </w:rPr>
  </w:style>
  <w:style w:type="character" w:styleId="Refdecomentario">
    <w:name w:val="annotation reference"/>
    <w:semiHidden/>
    <w:rsid w:val="00233316"/>
    <w:rPr>
      <w:sz w:val="16"/>
      <w:szCs w:val="16"/>
    </w:rPr>
  </w:style>
  <w:style w:type="paragraph" w:styleId="Textocomentario">
    <w:name w:val="annotation text"/>
    <w:basedOn w:val="Normal"/>
    <w:semiHidden/>
    <w:rsid w:val="0023331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233316"/>
    <w:rPr>
      <w:b/>
      <w:bCs/>
    </w:rPr>
  </w:style>
  <w:style w:type="paragraph" w:styleId="Textodeglobo">
    <w:name w:val="Balloon Text"/>
    <w:basedOn w:val="Normal"/>
    <w:semiHidden/>
    <w:rsid w:val="00233316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rsid w:val="00827C2F"/>
    <w:rPr>
      <w:color w:val="0000FF"/>
      <w:u w:val="single"/>
    </w:rPr>
  </w:style>
  <w:style w:type="numbering" w:styleId="111111">
    <w:name w:val="Outline List 2"/>
    <w:basedOn w:val="Sinlista"/>
    <w:rsid w:val="0021336D"/>
    <w:pPr>
      <w:numPr>
        <w:numId w:val="1"/>
      </w:numPr>
    </w:pPr>
  </w:style>
  <w:style w:type="paragraph" w:styleId="TDC2">
    <w:name w:val="toc 2"/>
    <w:basedOn w:val="Normal"/>
    <w:next w:val="Normal"/>
    <w:autoRedefine/>
    <w:uiPriority w:val="39"/>
    <w:rsid w:val="00A21267"/>
    <w:pPr>
      <w:tabs>
        <w:tab w:val="left" w:pos="360"/>
        <w:tab w:val="right" w:leader="dot" w:pos="8909"/>
      </w:tabs>
    </w:pPr>
  </w:style>
  <w:style w:type="paragraph" w:styleId="TDC1">
    <w:name w:val="toc 1"/>
    <w:basedOn w:val="Normal"/>
    <w:next w:val="Normal"/>
    <w:autoRedefine/>
    <w:uiPriority w:val="39"/>
    <w:rsid w:val="00624CFF"/>
  </w:style>
  <w:style w:type="paragraph" w:customStyle="1" w:styleId="Estndar">
    <w:name w:val="Estándar"/>
    <w:rsid w:val="00FF26BA"/>
    <w:pPr>
      <w:widowControl w:val="0"/>
      <w:tabs>
        <w:tab w:val="left" w:pos="570"/>
        <w:tab w:val="left" w:pos="1140"/>
        <w:tab w:val="left" w:pos="1695"/>
      </w:tabs>
      <w:spacing w:line="345" w:lineRule="atLeast"/>
      <w:jc w:val="both"/>
    </w:pPr>
    <w:rPr>
      <w:rFonts w:ascii="Univers (W1)" w:hAnsi="Univers (W1)"/>
      <w:snapToGrid w:val="0"/>
      <w:color w:val="000000"/>
      <w:sz w:val="36"/>
      <w:lang w:val="es-ES" w:eastAsia="es-ES"/>
    </w:rPr>
  </w:style>
  <w:style w:type="paragraph" w:customStyle="1" w:styleId="Topo1">
    <w:name w:val="Topo 1"/>
    <w:rsid w:val="00FF26BA"/>
    <w:pPr>
      <w:widowControl w:val="0"/>
      <w:ind w:left="576"/>
    </w:pPr>
    <w:rPr>
      <w:snapToGrid w:val="0"/>
      <w:color w:val="000000"/>
      <w:sz w:val="24"/>
      <w:lang w:val="es-ES" w:eastAsia="es-ES"/>
    </w:rPr>
  </w:style>
  <w:style w:type="paragraph" w:customStyle="1" w:styleId="TITULO1">
    <w:name w:val="TITULO 1"/>
    <w:basedOn w:val="Normal"/>
    <w:rsid w:val="00FF26BA"/>
    <w:pPr>
      <w:numPr>
        <w:numId w:val="2"/>
      </w:numPr>
      <w:spacing w:line="360" w:lineRule="auto"/>
      <w:jc w:val="both"/>
    </w:pPr>
    <w:rPr>
      <w:rFonts w:ascii="Arial" w:hAnsi="Arial"/>
      <w:b/>
      <w:szCs w:val="20"/>
      <w:u w:val="single"/>
      <w:lang w:val="es-ES_tradnl"/>
    </w:rPr>
  </w:style>
  <w:style w:type="paragraph" w:styleId="Textoindependiente">
    <w:name w:val="Body Text"/>
    <w:basedOn w:val="Normal"/>
    <w:rsid w:val="00651CAA"/>
    <w:pPr>
      <w:spacing w:after="120"/>
    </w:pPr>
  </w:style>
  <w:style w:type="table" w:styleId="Tablaconcuadrcula">
    <w:name w:val="Table Grid"/>
    <w:basedOn w:val="Tablanormal"/>
    <w:rsid w:val="003602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eldocumento">
    <w:name w:val="Document Map"/>
    <w:basedOn w:val="Normal"/>
    <w:semiHidden/>
    <w:rsid w:val="003965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itle2">
    <w:name w:val="title2"/>
    <w:rsid w:val="00B62D58"/>
    <w:rPr>
      <w:b/>
      <w:bCs/>
      <w:color w:val="577974"/>
    </w:rPr>
  </w:style>
  <w:style w:type="paragraph" w:styleId="NormalWeb">
    <w:name w:val="Normal (Web)"/>
    <w:basedOn w:val="Normal"/>
    <w:rsid w:val="008E0C2F"/>
    <w:pPr>
      <w:spacing w:before="100" w:beforeAutospacing="1" w:after="100" w:afterAutospacing="1"/>
      <w:jc w:val="both"/>
    </w:pPr>
    <w:rPr>
      <w:rFonts w:ascii="Verdana" w:hAnsi="Verdana"/>
      <w:sz w:val="17"/>
      <w:szCs w:val="17"/>
      <w:lang w:val="es-ES"/>
    </w:rPr>
  </w:style>
  <w:style w:type="character" w:styleId="Textoennegrita">
    <w:name w:val="Strong"/>
    <w:qFormat/>
    <w:rsid w:val="008E0C2F"/>
    <w:rPr>
      <w:b/>
      <w:bCs/>
    </w:rPr>
  </w:style>
  <w:style w:type="paragraph" w:customStyle="1" w:styleId="Default">
    <w:name w:val="Default"/>
    <w:rsid w:val="00A7626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styleId="Encabezado">
    <w:name w:val="header"/>
    <w:basedOn w:val="Normal"/>
    <w:rsid w:val="0006638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066386"/>
    <w:pPr>
      <w:tabs>
        <w:tab w:val="center" w:pos="4252"/>
        <w:tab w:val="right" w:pos="8504"/>
      </w:tabs>
    </w:pPr>
  </w:style>
  <w:style w:type="paragraph" w:customStyle="1" w:styleId="CM34">
    <w:name w:val="CM34"/>
    <w:basedOn w:val="Default"/>
    <w:next w:val="Default"/>
    <w:rsid w:val="001D4FC5"/>
    <w:pPr>
      <w:spacing w:after="340"/>
    </w:pPr>
    <w:rPr>
      <w:rFonts w:cs="Times New Roman"/>
      <w:color w:val="auto"/>
    </w:rPr>
  </w:style>
  <w:style w:type="paragraph" w:customStyle="1" w:styleId="CM30">
    <w:name w:val="CM30"/>
    <w:basedOn w:val="Default"/>
    <w:next w:val="Default"/>
    <w:rsid w:val="00957FE3"/>
    <w:pPr>
      <w:spacing w:after="173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C4615E"/>
    <w:pPr>
      <w:spacing w:line="280" w:lineRule="atLeast"/>
    </w:pPr>
    <w:rPr>
      <w:rFonts w:cs="Times New Roman"/>
      <w:color w:val="auto"/>
    </w:rPr>
  </w:style>
  <w:style w:type="paragraph" w:customStyle="1" w:styleId="CM16">
    <w:name w:val="CM16"/>
    <w:basedOn w:val="Default"/>
    <w:next w:val="Default"/>
    <w:rsid w:val="00C4615E"/>
    <w:pPr>
      <w:spacing w:line="273" w:lineRule="atLeast"/>
    </w:pPr>
    <w:rPr>
      <w:rFonts w:cs="Times New Roman"/>
      <w:color w:val="auto"/>
    </w:rPr>
  </w:style>
  <w:style w:type="paragraph" w:customStyle="1" w:styleId="CM31">
    <w:name w:val="CM31"/>
    <w:basedOn w:val="Default"/>
    <w:next w:val="Default"/>
    <w:rsid w:val="00C4615E"/>
    <w:pPr>
      <w:spacing w:after="285"/>
    </w:pPr>
    <w:rPr>
      <w:rFonts w:cs="Times New Roman"/>
      <w:color w:val="auto"/>
    </w:rPr>
  </w:style>
  <w:style w:type="paragraph" w:customStyle="1" w:styleId="1AutoList26">
    <w:name w:val="1AutoList26"/>
    <w:rsid w:val="00C2543F"/>
    <w:pPr>
      <w:tabs>
        <w:tab w:val="left" w:pos="720"/>
      </w:tabs>
      <w:ind w:left="720" w:hanging="720"/>
    </w:pPr>
    <w:rPr>
      <w:rFonts w:ascii="Tms Rmn" w:hAnsi="Tms Rmn"/>
      <w:snapToGrid w:val="0"/>
      <w:sz w:val="24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A42CBE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rsid w:val="00A42CBE"/>
    <w:rPr>
      <w:sz w:val="16"/>
      <w:szCs w:val="16"/>
      <w:lang w:val="ca-ES" w:eastAsia="es-ES" w:bidi="ar-SA"/>
    </w:rPr>
  </w:style>
  <w:style w:type="paragraph" w:styleId="Subttulo">
    <w:name w:val="Subtitle"/>
    <w:basedOn w:val="Normal"/>
    <w:next w:val="Normal"/>
    <w:link w:val="SubttuloCar"/>
    <w:qFormat/>
    <w:rsid w:val="00992923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ar">
    <w:name w:val="Subtítulo Car"/>
    <w:link w:val="Subttulo"/>
    <w:rsid w:val="00992923"/>
    <w:rPr>
      <w:rFonts w:ascii="Cambria" w:eastAsia="Times New Roman" w:hAnsi="Cambria" w:cs="Times New Roman"/>
      <w:sz w:val="24"/>
      <w:szCs w:val="24"/>
      <w:lang w:val="ca-ES"/>
    </w:rPr>
  </w:style>
  <w:style w:type="paragraph" w:customStyle="1" w:styleId="TEXTONORMAL">
    <w:name w:val="TEXTO NORMAL"/>
    <w:basedOn w:val="Normal"/>
    <w:link w:val="TEXTONORMALCar"/>
    <w:autoRedefine/>
    <w:rsid w:val="00F61B7F"/>
    <w:pPr>
      <w:tabs>
        <w:tab w:val="left" w:pos="540"/>
      </w:tabs>
    </w:pPr>
    <w:rPr>
      <w:rFonts w:ascii="Arial" w:hAnsi="Arial"/>
      <w:b/>
      <w:i/>
      <w:sz w:val="20"/>
      <w:szCs w:val="20"/>
      <w:lang w:val="es-ES"/>
    </w:rPr>
  </w:style>
  <w:style w:type="character" w:customStyle="1" w:styleId="TEXTONORMALCar">
    <w:name w:val="TEXTO NORMAL Car"/>
    <w:link w:val="TEXTONORMAL"/>
    <w:rsid w:val="00EE5914"/>
    <w:rPr>
      <w:rFonts w:ascii="Arial" w:hAnsi="Arial"/>
      <w:b/>
      <w:i/>
    </w:rPr>
  </w:style>
  <w:style w:type="paragraph" w:styleId="Prrafodelista">
    <w:name w:val="List Paragraph"/>
    <w:aliases w:val="corp de texte,Paragraphe de liste1,List Paragraph,text bullet,Testo elenco"/>
    <w:basedOn w:val="Normal"/>
    <w:link w:val="PrrafodelistaCar"/>
    <w:uiPriority w:val="34"/>
    <w:qFormat/>
    <w:rsid w:val="00232B65"/>
    <w:pPr>
      <w:ind w:left="720"/>
    </w:pPr>
    <w:rPr>
      <w:rFonts w:ascii="Calibri" w:eastAsia="Calibri" w:hAnsi="Calibri" w:cs="Calibri"/>
      <w:sz w:val="22"/>
      <w:szCs w:val="22"/>
      <w:lang w:val="es-ES" w:eastAsia="en-US"/>
    </w:rPr>
  </w:style>
  <w:style w:type="character" w:styleId="nfasis">
    <w:name w:val="Emphasis"/>
    <w:qFormat/>
    <w:rsid w:val="007A564E"/>
    <w:rPr>
      <w:i/>
      <w:iCs/>
    </w:rPr>
  </w:style>
  <w:style w:type="paragraph" w:customStyle="1" w:styleId="portada">
    <w:name w:val="portada"/>
    <w:rsid w:val="00CF4168"/>
    <w:pPr>
      <w:widowControl w:val="0"/>
    </w:pPr>
    <w:rPr>
      <w:color w:val="000000"/>
      <w:sz w:val="24"/>
      <w:lang w:val="es-ES" w:eastAsia="es-ES"/>
    </w:rPr>
  </w:style>
  <w:style w:type="character" w:customStyle="1" w:styleId="Ttulo1Car">
    <w:name w:val="Título 1 Car"/>
    <w:aliases w:val="TÍTULO 1 A UTILIZAR EN PLIEGO DE CONDICIONES Car"/>
    <w:basedOn w:val="Fuentedeprrafopredeter"/>
    <w:link w:val="Ttulo1"/>
    <w:uiPriority w:val="99"/>
    <w:locked/>
    <w:rsid w:val="0052660E"/>
    <w:rPr>
      <w:rFonts w:ascii="Arial" w:hAnsi="Arial" w:cs="Arial"/>
      <w:b/>
      <w:bCs/>
      <w:kern w:val="32"/>
      <w:sz w:val="32"/>
      <w:szCs w:val="32"/>
      <w:lang w:eastAsia="es-ES"/>
    </w:rPr>
  </w:style>
  <w:style w:type="character" w:customStyle="1" w:styleId="Ttulo4Car">
    <w:name w:val="Título 4 Car"/>
    <w:basedOn w:val="Fuentedeprrafopredeter"/>
    <w:link w:val="Ttulo4"/>
    <w:semiHidden/>
    <w:rsid w:val="005A332A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es-ES"/>
    </w:rPr>
  </w:style>
  <w:style w:type="character" w:customStyle="1" w:styleId="PrrafodelistaCar">
    <w:name w:val="Párrafo de lista Car"/>
    <w:aliases w:val="corp de texte Car,Paragraphe de liste1 Car,List Paragraph Car,text bullet Car,Testo elenco Car"/>
    <w:link w:val="Prrafodelista"/>
    <w:uiPriority w:val="34"/>
    <w:qFormat/>
    <w:locked/>
    <w:rsid w:val="00214475"/>
    <w:rPr>
      <w:rFonts w:ascii="Calibri" w:eastAsia="Calibri" w:hAnsi="Calibri" w:cs="Calibri"/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4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2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1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7311DEA6F5384587E29EBAB4018809" ma:contentTypeVersion="1" ma:contentTypeDescription="Crea un document nou" ma:contentTypeScope="" ma:versionID="15f4f34f24cd6eea294161605cce13a6">
  <xsd:schema xmlns:xsd="http://www.w3.org/2001/XMLSchema" xmlns:xs="http://www.w3.org/2001/XMLSchema" xmlns:p="http://schemas.microsoft.com/office/2006/metadata/properties" xmlns:ns2="7ef531df-edfa-4cf8-89d1-1e2d3d3dcbc9" targetNamespace="http://schemas.microsoft.com/office/2006/metadata/properties" ma:root="true" ma:fieldsID="1e90150fff5465f7194ef36e0c66d4fe" ns2:_="">
    <xsd:import namespace="7ef531df-edfa-4cf8-89d1-1e2d3d3dcbc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o80fce26173f49ef88c7b8bbe0c70ad4" minOccurs="0"/>
                <xsd:element ref="ns2:TaxCatchAll" minOccurs="0"/>
                <xsd:element ref="ns2:TaxCatchAllLabel" minOccurs="0"/>
                <xsd:element ref="ns2:aab07bb4874f41fabd0066dd8aaa44c1" minOccurs="0"/>
                <xsd:element ref="ns2:Nom_x0020_Expedient" minOccurs="0"/>
                <xsd:element ref="ns2:Tipus_x0020_Expedie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f531df-edfa-4cf8-89d1-1e2d3d3dcbc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o80fce26173f49ef88c7b8bbe0c70ad4" ma:index="11" nillable="true" ma:taxonomy="true" ma:internalName="o80fce26173f49ef88c7b8bbe0c70ad4" ma:taxonomyFieldName="Any" ma:displayName="Any" ma:default="" ma:fieldId="{880fce26-173f-49ef-88c7-b8bbe0c70ad4}" ma:sspId="f0ead1c3-ac5c-4bd1-9e83-de251faf6ae8" ma:termSetId="5cca54d2-f5d6-4346-8889-3a229e56481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f3e35e19-e15d-44fb-b35e-df8a13f124a3}" ma:internalName="TaxCatchAll" ma:showField="CatchAllData" ma:web="7ef531df-edfa-4cf8-89d1-1e2d3d3dcb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f3e35e19-e15d-44fb-b35e-df8a13f124a3}" ma:internalName="TaxCatchAllLabel" ma:readOnly="true" ma:showField="CatchAllDataLabel" ma:web="7ef531df-edfa-4cf8-89d1-1e2d3d3dcb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ab07bb4874f41fabd0066dd8aaa44c1" ma:index="15" nillable="true" ma:taxonomy="true" ma:internalName="aab07bb4874f41fabd0066dd8aaa44c1" ma:taxonomyFieldName="Expedient" ma:displayName="Expedient" ma:default="" ma:fieldId="{aab07bb4-874f-41fa-bd00-66dd8aaa44c1}" ma:sspId="f0ead1c3-ac5c-4bd1-9e83-de251faf6ae8" ma:termSetId="30b450c6-0417-4b0d-9e26-f77afad5e33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Nom_x0020_Expedient" ma:index="17" nillable="true" ma:displayName="Nom Expedient" ma:internalName="Nom_x0020_Expedient">
      <xsd:simpleType>
        <xsd:restriction base="dms:Text">
          <xsd:maxLength value="255"/>
        </xsd:restriction>
      </xsd:simpleType>
    </xsd:element>
    <xsd:element name="Tipus_x0020_Expedient" ma:index="18" nillable="true" ma:displayName="Tipus Expedient" ma:internalName="Tipus_x0020_Expedient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rmal"/>
                    <xsd:enumeration value="Codificat"/>
                    <xsd:enumeration value="Vari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f531df-edfa-4cf8-89d1-1e2d3d3dcbc9"/>
    <aab07bb4874f41fabd0066dd8aaa44c1 xmlns="7ef531df-edfa-4cf8-89d1-1e2d3d3dcbc9">
      <Terms xmlns="http://schemas.microsoft.com/office/infopath/2007/PartnerControls"/>
    </aab07bb4874f41fabd0066dd8aaa44c1>
    <o80fce26173f49ef88c7b8bbe0c70ad4 xmlns="7ef531df-edfa-4cf8-89d1-1e2d3d3dcbc9">
      <Terms xmlns="http://schemas.microsoft.com/office/infopath/2007/PartnerControls"/>
    </o80fce26173f49ef88c7b8bbe0c70ad4>
    <Nom_x0020_Expedient xmlns="7ef531df-edfa-4cf8-89d1-1e2d3d3dcbc9" xsi:nil="true"/>
    <Tipus_x0020_Expedient xmlns="7ef531df-edfa-4cf8-89d1-1e2d3d3dcbc9"/>
    <_dlc_DocId xmlns="7ef531df-edfa-4cf8-89d1-1e2d3d3dcbc9">MYTZPRT2EKKM-17-4042</_dlc_DocId>
    <_dlc_DocIdUrl xmlns="7ef531df-edfa-4cf8-89d1-1e2d3d3dcbc9">
      <Url>https://entorns.tmb.cat/sites/compres/_layouts/DocIdRedir.aspx?ID=MYTZPRT2EKKM-17-4042</Url>
      <Description>MYTZPRT2EKKM-17-4042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FF3AC-4F3D-40C0-A91F-28A7DDCF3C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f531df-edfa-4cf8-89d1-1e2d3d3dcb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30597D-153B-4221-BB09-69ECFEEF51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E7F112-0D5B-4D89-9209-2051D632D393}">
  <ds:schemaRefs>
    <ds:schemaRef ds:uri="http://purl.org/dc/terms/"/>
    <ds:schemaRef ds:uri="http://www.w3.org/XML/1998/namespace"/>
    <ds:schemaRef ds:uri="http://schemas.openxmlformats.org/package/2006/metadata/core-properties"/>
    <ds:schemaRef ds:uri="7ef531df-edfa-4cf8-89d1-1e2d3d3dcbc9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44B0C8EC-A5E3-4958-AB63-500837931C4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1591FB6-6E9B-44D8-BCEB-09D5EF6D2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8</Pages>
  <Words>1488</Words>
  <Characters>8189</Characters>
  <Application>Microsoft Office Word</Application>
  <DocSecurity>0</DocSecurity>
  <Lines>68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TMB</Company>
  <LinksUpToDate>false</LinksUpToDate>
  <CharactersWithSpaces>9658</CharactersWithSpaces>
  <SharedDoc>false</SharedDoc>
  <HLinks>
    <vt:vector size="228" baseType="variant">
      <vt:variant>
        <vt:i4>8257624</vt:i4>
      </vt:variant>
      <vt:variant>
        <vt:i4>222</vt:i4>
      </vt:variant>
      <vt:variant>
        <vt:i4>0</vt:i4>
      </vt:variant>
      <vt:variant>
        <vt:i4>5</vt:i4>
      </vt:variant>
      <vt:variant>
        <vt:lpwstr>mailto:dgomezs@tmb.cat</vt:lpwstr>
      </vt:variant>
      <vt:variant>
        <vt:lpwstr/>
      </vt:variant>
      <vt:variant>
        <vt:i4>7077893</vt:i4>
      </vt:variant>
      <vt:variant>
        <vt:i4>219</vt:i4>
      </vt:variant>
      <vt:variant>
        <vt:i4>0</vt:i4>
      </vt:variant>
      <vt:variant>
        <vt:i4>5</vt:i4>
      </vt:variant>
      <vt:variant>
        <vt:lpwstr>mailto:bcastro@tmb.</vt:lpwstr>
      </vt:variant>
      <vt:variant>
        <vt:lpwstr/>
      </vt:variant>
      <vt:variant>
        <vt:i4>1572926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_Toc408906209</vt:lpwstr>
      </vt:variant>
      <vt:variant>
        <vt:i4>1572926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_Toc408906208</vt:lpwstr>
      </vt:variant>
      <vt:variant>
        <vt:i4>1572926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_Toc408906207</vt:lpwstr>
      </vt:variant>
      <vt:variant>
        <vt:i4>1572926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_Toc408906206</vt:lpwstr>
      </vt:variant>
      <vt:variant>
        <vt:i4>1572926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_Toc408906205</vt:lpwstr>
      </vt:variant>
      <vt:variant>
        <vt:i4>1572926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_Toc408906204</vt:lpwstr>
      </vt:variant>
      <vt:variant>
        <vt:i4>1572926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_Toc408906203</vt:lpwstr>
      </vt:variant>
      <vt:variant>
        <vt:i4>1572926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_Toc408906202</vt:lpwstr>
      </vt:variant>
      <vt:variant>
        <vt:i4>1572926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_Toc408906201</vt:lpwstr>
      </vt:variant>
      <vt:variant>
        <vt:i4>1572926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_Toc408906200</vt:lpwstr>
      </vt:variant>
      <vt:variant>
        <vt:i4>1114173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_Toc408906199</vt:lpwstr>
      </vt:variant>
      <vt:variant>
        <vt:i4>1114173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_Toc408906198</vt:lpwstr>
      </vt:variant>
      <vt:variant>
        <vt:i4>1114173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_Toc408906197</vt:lpwstr>
      </vt:variant>
      <vt:variant>
        <vt:i4>1114173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_Toc408906196</vt:lpwstr>
      </vt:variant>
      <vt:variant>
        <vt:i4>1114173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_Toc408906195</vt:lpwstr>
      </vt:variant>
      <vt:variant>
        <vt:i4>1114173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_Toc408906194</vt:lpwstr>
      </vt:variant>
      <vt:variant>
        <vt:i4>1114173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_Toc408906193</vt:lpwstr>
      </vt:variant>
      <vt:variant>
        <vt:i4>1114173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_Toc408906192</vt:lpwstr>
      </vt:variant>
      <vt:variant>
        <vt:i4>1114173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_Toc408906191</vt:lpwstr>
      </vt:variant>
      <vt:variant>
        <vt:i4>1114173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_Toc408906190</vt:lpwstr>
      </vt:variant>
      <vt:variant>
        <vt:i4>1048637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_Toc408906189</vt:lpwstr>
      </vt:variant>
      <vt:variant>
        <vt:i4>1048637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_Toc408906188</vt:lpwstr>
      </vt:variant>
      <vt:variant>
        <vt:i4>1048637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_Toc408906187</vt:lpwstr>
      </vt:variant>
      <vt:variant>
        <vt:i4>1048637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_Toc408906186</vt:lpwstr>
      </vt:variant>
      <vt:variant>
        <vt:i4>1048637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_Toc408906185</vt:lpwstr>
      </vt:variant>
      <vt:variant>
        <vt:i4>1048637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_Toc408906184</vt:lpwstr>
      </vt:variant>
      <vt:variant>
        <vt:i4>1048637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_Toc408906183</vt:lpwstr>
      </vt:variant>
      <vt:variant>
        <vt:i4>1048637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_Toc408906182</vt:lpwstr>
      </vt:variant>
      <vt:variant>
        <vt:i4>1048637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_Toc408906181</vt:lpwstr>
      </vt:variant>
      <vt:variant>
        <vt:i4>1048637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_Toc408906180</vt:lpwstr>
      </vt:variant>
      <vt:variant>
        <vt:i4>2031677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_Toc408906179</vt:lpwstr>
      </vt:variant>
      <vt:variant>
        <vt:i4>2031677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_Toc408906178</vt:lpwstr>
      </vt:variant>
      <vt:variant>
        <vt:i4>2031677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_Toc408906177</vt:lpwstr>
      </vt:variant>
      <vt:variant>
        <vt:i4>2031677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_Toc408906176</vt:lpwstr>
      </vt:variant>
      <vt:variant>
        <vt:i4>2031677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_Toc408906175</vt:lpwstr>
      </vt:variant>
      <vt:variant>
        <vt:i4>2031677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_Toc408906174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Castro Gonzalez, Maria-beatriz</dc:creator>
  <cp:lastModifiedBy>Hidalgo Exposito, Jorge-francisco</cp:lastModifiedBy>
  <cp:revision>30</cp:revision>
  <cp:lastPrinted>2017-10-04T07:08:00Z</cp:lastPrinted>
  <dcterms:created xsi:type="dcterms:W3CDTF">2024-03-19T10:15:00Z</dcterms:created>
  <dcterms:modified xsi:type="dcterms:W3CDTF">2025-04-29T13:20:00Z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aab07bb4874f41fabd0066dd8aaa44c1">
    <vt:lpwstr/>
  </property>
  <property fmtid="{D5CDD505-2E9C-101B-9397-08002B2CF9AE}" pid="4" name="o80fce26173f49ef88c7b8bbe0c70ad4">
    <vt:lpwstr/>
  </property>
  <property fmtid="{D5CDD505-2E9C-101B-9397-08002B2CF9AE}" pid="5" name="Nom Expedient">
    <vt:lpwstr/>
  </property>
  <property fmtid="{D5CDD505-2E9C-101B-9397-08002B2CF9AE}" pid="6" name="Tipus Expedient">
    <vt:lpwstr/>
  </property>
  <property fmtid="{D5CDD505-2E9C-101B-9397-08002B2CF9AE}" pid="7" name="ContentTypeId">
    <vt:lpwstr>0x010100E27311DEA6F5384587E29EBAB4018809</vt:lpwstr>
  </property>
  <property fmtid="{D5CDD505-2E9C-101B-9397-08002B2CF9AE}" pid="8" name="_dlc_DocIdItemGuid">
    <vt:lpwstr>3a7262fc-8621-4209-963c-659e0bdf3297</vt:lpwstr>
  </property>
</Properties>
</file>